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0554" w14:textId="4DB8E855" w:rsidR="00C049E8" w:rsidRDefault="00641B79" w:rsidP="00641B79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  <w:r w:rsidRPr="00641B79">
        <w:rPr>
          <w:rFonts w:ascii="Times New Roman" w:eastAsia="DFKai-SB" w:hAnsi="Times New Roman" w:cs="Times New Roman"/>
          <w:noProof/>
          <w:color w:val="000000"/>
          <w:sz w:val="28"/>
          <w:szCs w:val="24"/>
          <w:lang w:eastAsia="zh-CN"/>
        </w:rPr>
        <w:t xml:space="preserve"> </w:t>
      </w:r>
    </w:p>
    <w:p w14:paraId="3DEE567C" w14:textId="4B52693C" w:rsidR="00F50ED0" w:rsidRDefault="00671ACB" w:rsidP="00F50ED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F244A7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“3-minute Concept” Animated Video Clips Series</w:t>
      </w:r>
      <w:r w:rsidR="00500150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28DA2716" w14:textId="55694CD1" w:rsidR="00671ACB" w:rsidRDefault="00671ACB" w:rsidP="00F50ED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</w:t>
      </w:r>
      <w:r w:rsidR="00B533D2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Smart City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” </w:t>
      </w:r>
    </w:p>
    <w:p w14:paraId="27F1D3DF" w14:textId="77777777" w:rsidR="00F50ED0" w:rsidRPr="00F244A7" w:rsidRDefault="00F50ED0" w:rsidP="00F50ED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</w:t>
      </w:r>
      <w:r w:rsidRPr="00842D26">
        <w:rPr>
          <w:rFonts w:ascii="Times New Roman" w:eastAsia="DFKai-SB" w:hAnsi="Times New Roman" w:cs="Times New Roman"/>
          <w:b/>
          <w:bCs/>
          <w:sz w:val="28"/>
          <w:szCs w:val="28"/>
        </w:rPr>
        <w:t>s</w:t>
      </w:r>
    </w:p>
    <w:p w14:paraId="541A4C8F" w14:textId="7EAFC74C" w:rsidR="00671ACB" w:rsidRDefault="00671ACB" w:rsidP="00F50ED0">
      <w:pPr>
        <w:pStyle w:val="NoSpacing"/>
        <w:rPr>
          <w:sz w:val="24"/>
          <w:szCs w:val="24"/>
        </w:rPr>
      </w:pPr>
    </w:p>
    <w:p w14:paraId="0FF7F46D" w14:textId="4A014303" w:rsidR="00671ACB" w:rsidRPr="003E72D1" w:rsidRDefault="00671ACB" w:rsidP="00671ACB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3E72D1">
        <w:rPr>
          <w:rFonts w:ascii="Times New Roman" w:eastAsia="DFKai-SB" w:hAnsi="Times New Roman" w:cs="Times New Roman"/>
          <w:b/>
          <w:sz w:val="28"/>
          <w:szCs w:val="28"/>
        </w:rPr>
        <w:t xml:space="preserve">1. </w:t>
      </w:r>
      <w:r w:rsidR="00641B79">
        <w:rPr>
          <w:rFonts w:ascii="Times New Roman" w:eastAsia="DFKai-SB" w:hAnsi="Times New Roman" w:cs="Times New Roman"/>
          <w:b/>
          <w:sz w:val="28"/>
          <w:szCs w:val="28"/>
        </w:rPr>
        <w:t>Title</w:t>
      </w:r>
      <w:r w:rsidR="00A31D77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Pr="003E72D1">
        <w:rPr>
          <w:rFonts w:ascii="Times New Roman" w:eastAsia="DFKai-SB" w:hAnsi="Times New Roman" w:cs="Times New Roman"/>
          <w:b/>
          <w:sz w:val="28"/>
          <w:szCs w:val="28"/>
        </w:rPr>
        <w:t>of the</w:t>
      </w:r>
      <w:r w:rsidRPr="003E72D1">
        <w:rPr>
          <w:rFonts w:ascii="Times New Roman" w:hAnsi="Times New Roman" w:cs="Times New Roman"/>
          <w:b/>
        </w:rPr>
        <w:t xml:space="preserve"> </w:t>
      </w:r>
      <w:r w:rsidR="00907478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 w:rsidRPr="003E72D1">
        <w:rPr>
          <w:rFonts w:ascii="Times New Roman" w:eastAsia="DFKai-SB" w:hAnsi="Times New Roman" w:cs="Times New Roman"/>
          <w:sz w:val="28"/>
          <w:szCs w:val="28"/>
        </w:rPr>
        <w:t>“</w:t>
      </w:r>
      <w:r w:rsidR="00184188" w:rsidRPr="00184188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Smart City</w:t>
      </w:r>
      <w:r w:rsidRPr="003E72D1"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3668B158" w14:textId="47FB6D15" w:rsidR="00671ACB" w:rsidRDefault="00671ACB" w:rsidP="00671ACB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DFKai-SB" w:hAnsi="Times New Roman" w:cs="Times New Roman"/>
          <w:b/>
          <w:sz w:val="28"/>
          <w:szCs w:val="28"/>
        </w:rPr>
        <w:t>Duration of the</w:t>
      </w:r>
      <w:r w:rsidRPr="003E72D1">
        <w:t xml:space="preserve"> </w:t>
      </w:r>
      <w:r w:rsidR="00907478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 w:rsidRPr="003E72D1">
        <w:rPr>
          <w:rFonts w:ascii="Times New Roman" w:eastAsia="DFKai-SB" w:hAnsi="Times New Roman" w:cs="Times New Roman"/>
          <w:b/>
          <w:sz w:val="28"/>
          <w:szCs w:val="28"/>
        </w:rPr>
        <w:t>lip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Pr="003E72D1"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69685C33" w14:textId="044C3589" w:rsidR="00671ACB" w:rsidRPr="00017703" w:rsidRDefault="00671ACB" w:rsidP="00F50ED0">
      <w:pPr>
        <w:snapToGrid w:val="0"/>
        <w:spacing w:afterLines="50" w:after="120" w:line="276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00E23" w:rsidRPr="00100E23">
        <w:rPr>
          <w:rFonts w:ascii="Times New Roman" w:eastAsia="DFKai-SB" w:hAnsi="Times New Roman" w:cs="Times New Roman"/>
          <w:b/>
          <w:sz w:val="28"/>
          <w:szCs w:val="28"/>
        </w:rPr>
        <w:t xml:space="preserve">Related CES Module: </w:t>
      </w:r>
      <w:r w:rsidR="001069B1">
        <w:rPr>
          <w:rFonts w:ascii="Times New Roman" w:eastAsia="DFKai-SB" w:hAnsi="Times New Roman" w:cs="Times New Roman"/>
          <w:sz w:val="28"/>
          <w:szCs w:val="28"/>
        </w:rPr>
        <w:t>Module 2.4</w:t>
      </w:r>
      <w:r w:rsidR="001069B1" w:rsidRPr="001069B1">
        <w:t xml:space="preserve"> </w:t>
      </w:r>
      <w:r w:rsidR="001069B1" w:rsidRPr="001069B1">
        <w:rPr>
          <w:rFonts w:ascii="Times New Roman" w:eastAsia="DFKai-SB" w:hAnsi="Times New Roman" w:cs="Times New Roman"/>
          <w:sz w:val="28"/>
          <w:szCs w:val="28"/>
        </w:rPr>
        <w:t>Economic Performance and Human Resources of Hong Kong</w:t>
      </w:r>
      <w:r w:rsidR="00100E23" w:rsidRPr="00100E23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</w:p>
    <w:p w14:paraId="63A60B8F" w14:textId="091E05F5" w:rsidR="00671ACB" w:rsidRPr="00907478" w:rsidRDefault="00671ACB" w:rsidP="00BB40DA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sz w:val="28"/>
          <w:szCs w:val="28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>
        <w:rPr>
          <w:rFonts w:ascii="Times New Roman" w:eastAsia="DFKai-SB" w:cs="Times New Roman"/>
          <w:b/>
          <w:sz w:val="28"/>
          <w:szCs w:val="28"/>
        </w:rPr>
        <w:t>Introduction of the</w:t>
      </w:r>
      <w:r w:rsidRPr="00E43C61">
        <w:t xml:space="preserve"> </w:t>
      </w:r>
      <w:r w:rsidR="00907478">
        <w:rPr>
          <w:rFonts w:ascii="Times New Roman" w:eastAsia="DFKai-SB" w:cs="Times New Roman"/>
          <w:b/>
          <w:sz w:val="28"/>
          <w:szCs w:val="28"/>
        </w:rPr>
        <w:t>animated video c</w:t>
      </w:r>
      <w:r>
        <w:rPr>
          <w:rFonts w:ascii="Times New Roman" w:eastAsia="DFKai-SB" w:cs="Times New Roman"/>
          <w:b/>
          <w:sz w:val="28"/>
          <w:szCs w:val="28"/>
        </w:rPr>
        <w:t>lip</w:t>
      </w:r>
      <w:proofErr w:type="gramStart"/>
      <w:r>
        <w:rPr>
          <w:rFonts w:ascii="Times New Roman" w:eastAsia="DFKai-SB" w:cs="Times New Roman"/>
          <w:b/>
          <w:sz w:val="28"/>
          <w:szCs w:val="28"/>
        </w:rPr>
        <w:t xml:space="preserve">: </w:t>
      </w:r>
      <w:r w:rsidR="0053044B">
        <w:rPr>
          <w:rFonts w:ascii="Times New Roman" w:eastAsia="DFKai-SB" w:cs="Times New Roman"/>
          <w:b/>
          <w:sz w:val="28"/>
          <w:szCs w:val="28"/>
        </w:rPr>
        <w:t>:</w:t>
      </w:r>
      <w:proofErr w:type="gramEnd"/>
      <w:r w:rsidR="0053044B">
        <w:rPr>
          <w:rFonts w:ascii="Times New Roman" w:eastAsia="DFKai-SB" w:cs="Times New Roman"/>
          <w:b/>
          <w:sz w:val="28"/>
          <w:szCs w:val="28"/>
        </w:rPr>
        <w:t xml:space="preserve"> </w:t>
      </w:r>
      <w:r w:rsidR="0053044B" w:rsidRPr="00EC7AE0">
        <w:rPr>
          <w:rFonts w:ascii="Times New Roman" w:eastAsia="DFKai-SB" w:cs="Times New Roman"/>
          <w:sz w:val="28"/>
          <w:szCs w:val="28"/>
        </w:rPr>
        <w:t>T</w:t>
      </w:r>
      <w:r w:rsidR="00907478">
        <w:rPr>
          <w:rFonts w:ascii="Times New Roman" w:eastAsia="DFKai-SB" w:cs="Times New Roman"/>
          <w:sz w:val="28"/>
          <w:szCs w:val="28"/>
        </w:rPr>
        <w:t>he a</w:t>
      </w:r>
      <w:r w:rsidR="006C63B6">
        <w:rPr>
          <w:rFonts w:ascii="Times New Roman" w:eastAsia="DFKai-SB" w:cs="Times New Roman"/>
          <w:sz w:val="28"/>
          <w:szCs w:val="28"/>
        </w:rPr>
        <w:t xml:space="preserve">nimated </w:t>
      </w:r>
      <w:r w:rsidR="00907478">
        <w:rPr>
          <w:rFonts w:ascii="Times New Roman" w:eastAsia="DFKai-SB" w:cs="Times New Roman"/>
          <w:sz w:val="28"/>
          <w:szCs w:val="28"/>
        </w:rPr>
        <w:t>video c</w:t>
      </w:r>
      <w:r w:rsidR="006C63B6">
        <w:rPr>
          <w:rFonts w:ascii="Times New Roman" w:eastAsia="DFKai-SB" w:cs="Times New Roman"/>
          <w:sz w:val="28"/>
          <w:szCs w:val="28"/>
        </w:rPr>
        <w:t>lip was</w:t>
      </w:r>
      <w:r w:rsidR="0053044B">
        <w:rPr>
          <w:rFonts w:ascii="Times New Roman" w:eastAsia="DFKai-SB" w:cs="Times New Roman"/>
          <w:sz w:val="28"/>
          <w:szCs w:val="28"/>
        </w:rPr>
        <w:t xml:space="preserve"> d</w:t>
      </w:r>
      <w:r w:rsidR="0053044B" w:rsidRPr="008B1B55">
        <w:rPr>
          <w:rFonts w:ascii="Times New Roman" w:eastAsia="DFKai-SB" w:cs="Times New Roman"/>
          <w:sz w:val="28"/>
          <w:szCs w:val="28"/>
        </w:rPr>
        <w:t xml:space="preserve">eveloped by </w:t>
      </w:r>
      <w:r w:rsidR="0053044B">
        <w:rPr>
          <w:rFonts w:ascii="Times New Roman" w:eastAsia="DFKai-SB" w:cs="Times New Roman"/>
          <w:sz w:val="28"/>
          <w:szCs w:val="28"/>
        </w:rPr>
        <w:t xml:space="preserve">the </w:t>
      </w:r>
      <w:r w:rsidRPr="008B1B55">
        <w:rPr>
          <w:rFonts w:ascii="Times New Roman" w:eastAsia="DFKai-SB" w:cs="Times New Roman"/>
          <w:sz w:val="28"/>
          <w:szCs w:val="28"/>
        </w:rPr>
        <w:t>Personal, Social and Humanities Education Section, Curriculum Development Institute, Education Burea</w:t>
      </w:r>
      <w:r w:rsidRPr="0095604D">
        <w:rPr>
          <w:rFonts w:ascii="Times New Roman" w:eastAsia="DFKai-SB" w:cs="Times New Roman"/>
          <w:sz w:val="28"/>
          <w:szCs w:val="28"/>
        </w:rPr>
        <w:t xml:space="preserve">u. </w:t>
      </w:r>
      <w:r w:rsidR="00907478" w:rsidRPr="00DC3D92">
        <w:rPr>
          <w:rFonts w:ascii="Times New Roman" w:eastAsia="DFKai-SB" w:cs="Times New Roman"/>
          <w:sz w:val="28"/>
          <w:szCs w:val="28"/>
        </w:rPr>
        <w:t xml:space="preserve">It uses daily examples and simple language to succinctly explain the concept of </w:t>
      </w:r>
      <w:r w:rsidR="00907478">
        <w:rPr>
          <w:rFonts w:ascii="Times New Roman" w:eastAsia="DFKai-SB" w:cs="Times New Roman"/>
          <w:sz w:val="28"/>
          <w:szCs w:val="28"/>
        </w:rPr>
        <w:t>“Smart City</w:t>
      </w:r>
      <w:r w:rsidR="00907478" w:rsidRPr="00DC3D92">
        <w:rPr>
          <w:rFonts w:ascii="Times New Roman" w:eastAsia="DFKai-SB" w:cs="Times New Roman"/>
          <w:sz w:val="28"/>
          <w:szCs w:val="28"/>
        </w:rPr>
        <w:t>”.</w:t>
      </w:r>
    </w:p>
    <w:p w14:paraId="74165087" w14:textId="49B5DE7E" w:rsidR="00671ACB" w:rsidRDefault="00641B79" w:rsidP="00BB40DA">
      <w:pPr>
        <w:spacing w:after="160"/>
        <w:jc w:val="center"/>
        <w:rPr>
          <w:rFonts w:ascii="DFKai-SB" w:eastAsia="DFKai-SB" w:hAnsi="DFKai-SB" w:cs="Times New Roman"/>
          <w:color w:val="000000"/>
          <w:lang w:eastAsia="zh-HK"/>
        </w:rPr>
      </w:pPr>
      <w:r>
        <w:rPr>
          <w:rFonts w:ascii="Times New Roman" w:eastAsia="DFKai-SB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91422" wp14:editId="7C310138">
                <wp:simplePos x="0" y="0"/>
                <wp:positionH relativeFrom="column">
                  <wp:posOffset>2270760</wp:posOffset>
                </wp:positionH>
                <wp:positionV relativeFrom="paragraph">
                  <wp:posOffset>2016125</wp:posOffset>
                </wp:positionV>
                <wp:extent cx="2783840" cy="482600"/>
                <wp:effectExtent l="0" t="0" r="1651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B0A8A7" w14:textId="67FA882A" w:rsidR="00641B79" w:rsidRPr="00A31D77" w:rsidRDefault="00641B79" w:rsidP="00A31D77">
                            <w:pPr>
                              <w:jc w:val="center"/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77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</w:t>
                            </w:r>
                          </w:p>
                          <w:p w14:paraId="59012CB8" w14:textId="292398FB" w:rsidR="00641B79" w:rsidRPr="00A31D77" w:rsidRDefault="00641B79" w:rsidP="00A31D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A31D77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914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8.8pt;margin-top:158.75pt;width:219.2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" fillcolor="white [3212]" strokecolor="white [3212]" strokeweight=".5pt">
                <v:textbox>
                  <w:txbxContent>
                    <w:p w14:paraId="55B0A8A7" w14:textId="67FA882A" w:rsidR="00641B79" w:rsidRPr="00A31D77" w:rsidRDefault="00641B79" w:rsidP="00A31D77">
                      <w:pPr>
                        <w:jc w:val="center"/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31D77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</w:t>
                      </w:r>
                    </w:p>
                    <w:p w14:paraId="59012CB8" w14:textId="292398FB" w:rsidR="00641B79" w:rsidRPr="00A31D77" w:rsidRDefault="00641B79" w:rsidP="00A31D77">
                      <w:pPr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A31D77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(Secondary 1-3)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65BF">
        <w:rPr>
          <w:rFonts w:ascii="DFKai-SB" w:eastAsia="DFKai-SB" w:hAnsi="DFKai-SB" w:cs="新細明體"/>
          <w:noProof/>
          <w:color w:val="000000"/>
          <w:sz w:val="28"/>
        </w:rPr>
        <w:drawing>
          <wp:inline distT="0" distB="0" distL="0" distR="0" wp14:anchorId="04D94C08" wp14:editId="4BD112B0">
            <wp:extent cx="5328920" cy="3068320"/>
            <wp:effectExtent l="0" t="0" r="508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82" cy="306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885D" w14:textId="77777777" w:rsidR="007001BB" w:rsidRDefault="00F72F94" w:rsidP="00BB40DA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153C2B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</w:p>
    <w:p w14:paraId="682D33E9" w14:textId="39F27926" w:rsidR="00F5264D" w:rsidRPr="00153C2B" w:rsidRDefault="007001BB" w:rsidP="00BB40DA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hyperlink r:id="rId9" w:history="1">
        <w:r w:rsidRPr="007001BB">
          <w:rPr>
            <w:rStyle w:val="Hyperlink"/>
            <w:rFonts w:ascii="Times New Roman" w:eastAsia="DFKai-SB" w:hAnsi="Times New Roman" w:cs="Times New Roman"/>
            <w:lang w:eastAsia="zh-HK"/>
          </w:rPr>
          <w:t>https://emm.edcity.hk/media/Life+and+Society+%223-minute+Concept%22+Animated+Video+Clips+SeriesA+%283%29+Smart+City+%28English+subtitles+available%29/1_fnoxi0io</w:t>
        </w:r>
      </w:hyperlink>
      <w:bookmarkStart w:id="0" w:name="_GoBack"/>
      <w:bookmarkEnd w:id="0"/>
    </w:p>
    <w:p w14:paraId="3DE47D1B" w14:textId="27C5D453" w:rsidR="00907478" w:rsidRPr="00A617CF" w:rsidRDefault="00907478" w:rsidP="00907478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t>5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>
        <w:rPr>
          <w:rFonts w:ascii="Times New Roman" w:eastAsia="DFKai-SB" w:cs="Times New Roman" w:hint="eastAsia"/>
          <w:b/>
          <w:sz w:val="28"/>
          <w:szCs w:val="28"/>
        </w:rPr>
        <w:t>T</w:t>
      </w:r>
      <w:r>
        <w:rPr>
          <w:rFonts w:ascii="Times New Roman" w:eastAsia="DFKai-SB" w:cs="Times New Roman"/>
          <w:b/>
          <w:sz w:val="28"/>
          <w:szCs w:val="28"/>
        </w:rPr>
        <w:t>eaching tips:</w:t>
      </w:r>
      <w:r>
        <w:rPr>
          <w:rFonts w:ascii="Times New Roman" w:eastAsia="DFKai-SB" w:cs="Times New Roman"/>
          <w:sz w:val="28"/>
          <w:szCs w:val="28"/>
        </w:rPr>
        <w:t xml:space="preserve"> Teachers must explain the following main points to </w:t>
      </w:r>
      <w:proofErr w:type="gramStart"/>
      <w:r>
        <w:rPr>
          <w:rFonts w:ascii="Times New Roman" w:eastAsia="DFKai-SB" w:cs="Times New Roman"/>
          <w:sz w:val="28"/>
          <w:szCs w:val="28"/>
        </w:rPr>
        <w:t>students</w:t>
      </w:r>
      <w:proofErr w:type="gramEnd"/>
      <w:r>
        <w:rPr>
          <w:rFonts w:ascii="Times New Roman" w:eastAsia="DFKai-SB" w:cs="Times New Roman"/>
          <w:sz w:val="28"/>
          <w:szCs w:val="28"/>
        </w:rPr>
        <w:t xml:space="preserve"> </w:t>
      </w:r>
      <w:r>
        <w:rPr>
          <w:rFonts w:ascii="Times New Roman" w:eastAsia="DFKai-SB" w:cs="Times New Roman" w:hint="eastAsia"/>
          <w:sz w:val="28"/>
          <w:szCs w:val="28"/>
        </w:rPr>
        <w:t>after</w:t>
      </w:r>
      <w:r>
        <w:rPr>
          <w:rFonts w:ascii="Times New Roman" w:eastAsia="DFKai-SB" w:cs="Times New Roman"/>
          <w:sz w:val="28"/>
          <w:szCs w:val="28"/>
        </w:rPr>
        <w:t xml:space="preserve"> playing the</w:t>
      </w:r>
      <w:r w:rsidR="00814F25">
        <w:rPr>
          <w:rFonts w:ascii="Times New Roman" w:eastAsia="DFKai-SB" w:cs="Times New Roman"/>
          <w:sz w:val="28"/>
          <w:szCs w:val="28"/>
        </w:rPr>
        <w:t xml:space="preserve"> “</w:t>
      </w:r>
      <w:r>
        <w:rPr>
          <w:rFonts w:ascii="Times New Roman" w:eastAsia="DFKai-SB" w:cs="Times New Roman"/>
          <w:sz w:val="28"/>
          <w:szCs w:val="28"/>
        </w:rPr>
        <w:t>Smart City</w:t>
      </w:r>
      <w:r w:rsidRPr="0095604D">
        <w:rPr>
          <w:rFonts w:ascii="Times New Roman" w:eastAsia="DFKai-SB" w:cs="Times New Roman"/>
          <w:sz w:val="28"/>
          <w:szCs w:val="28"/>
        </w:rPr>
        <w:t>”</w:t>
      </w:r>
      <w:r w:rsidRPr="0095604D">
        <w:t xml:space="preserve"> </w:t>
      </w:r>
      <w:r w:rsidRPr="00842D26">
        <w:rPr>
          <w:rFonts w:ascii="Times New Roman" w:eastAsia="DFKai-SB" w:cs="Times New Roman"/>
          <w:sz w:val="28"/>
          <w:szCs w:val="28"/>
        </w:rPr>
        <w:t>animated video clip:</w:t>
      </w:r>
      <w:r w:rsidRPr="00C31376">
        <w:rPr>
          <w:rFonts w:hint="eastAsia"/>
        </w:rPr>
        <w:t xml:space="preserve"> 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184188" w:rsidRPr="00AD4290" w14:paraId="24851ECE" w14:textId="77777777" w:rsidTr="00244419">
        <w:trPr>
          <w:trHeight w:val="979"/>
        </w:trPr>
        <w:tc>
          <w:tcPr>
            <w:tcW w:w="1838" w:type="dxa"/>
          </w:tcPr>
          <w:p w14:paraId="2C945967" w14:textId="59DE40D8" w:rsidR="00184188" w:rsidRPr="00AD4290" w:rsidRDefault="00184188" w:rsidP="00907478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1) </w:t>
            </w:r>
            <w:r w:rsidR="009647D9" w:rsidRPr="00964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Government of the Hong Kong Special Administrativ</w:t>
            </w:r>
            <w:r w:rsidR="009647D9" w:rsidRPr="00964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e Region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is actively promoting smart city </w:t>
            </w:r>
            <w:r w:rsidR="00033D4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development </w:t>
            </w:r>
          </w:p>
          <w:p w14:paraId="52369E2E" w14:textId="77777777" w:rsidR="00184188" w:rsidRPr="00AD4290" w:rsidRDefault="00184188" w:rsidP="00907478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580EF3D8" w14:textId="3A20C5EC" w:rsidR="00B90583" w:rsidRPr="000C5C13" w:rsidRDefault="00184188" w:rsidP="00907478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Teachers sh</w:t>
            </w:r>
            <w:r w:rsidR="00964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ould point out to students that </w:t>
            </w:r>
            <w:r w:rsidR="009647D9" w:rsidRPr="00964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Government of the Hong Kong Special Administrative Region</w:t>
            </w:r>
            <w:r w:rsidR="008B389A" w:rsidRPr="008B389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has been committed to promoting </w:t>
            </w:r>
            <w:r w:rsidR="0053044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city development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in r</w:t>
            </w:r>
            <w:r w:rsidR="00AE55B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ecent years. </w:t>
            </w:r>
            <w:r w:rsidR="00814F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As early as </w:t>
            </w:r>
            <w:r w:rsidR="00814F25" w:rsidRPr="00AE55B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December 2017</w:t>
            </w:r>
            <w:r w:rsidR="00814F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the government released t</w:t>
            </w:r>
            <w:r w:rsidR="00AE55BE" w:rsidRPr="00AE55B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he </w:t>
            </w:r>
            <w:r w:rsidR="00AE55BE" w:rsidRPr="00AE55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 xml:space="preserve">Smart City Blueprint </w:t>
            </w:r>
            <w:r w:rsidR="00AE55BE" w:rsidRPr="00AE55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lastRenderedPageBreak/>
              <w:t>for Hong Kong</w:t>
            </w:r>
            <w:r w:rsidR="00814F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,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proposing a number of initiatives in six</w:t>
            </w:r>
            <w:r w:rsidR="00AE55B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areas, namely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Mobility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Living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Environment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People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Government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Economy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such as the introduction of a fast payment system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FPS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the provision of free public Wi-Fi hotspots and an 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proofErr w:type="spellStart"/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iAM</w:t>
            </w:r>
            <w:proofErr w:type="spellEnd"/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Smart</w:t>
            </w:r>
            <w:r w:rsidR="008B0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one-stop personalised digital service</w:t>
            </w:r>
            <w:r w:rsidR="00032A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platform</w:t>
            </w:r>
            <w:r w:rsidR="00AE55BE" w:rsidRPr="00AE55B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etc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Government further released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3A31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 xml:space="preserve">the </w:t>
            </w:r>
            <w:r w:rsidR="003A3132" w:rsidRPr="003A31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Smart City Blueprint for Hong Kong 2.0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 December 2020, proposing over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130 initiatives to continue </w:t>
            </w:r>
            <w:r w:rsidR="00032A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enhancing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and expand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ing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existing city management </w:t>
            </w:r>
            <w:r w:rsidR="00032A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measures</w:t>
            </w:r>
            <w:r w:rsidR="00032A30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services. The new initiatives aim to bring benefits and convenience to the public so that residents can better perceive the benefits 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of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Smart City and innovation and t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echnology in their daily lives. Examples include applying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“Building Information Modelling”, enhanc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ing smart tourism platforms, establishing the </w:t>
            </w:r>
            <w:proofErr w:type="spellStart"/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LawTech</w:t>
            </w:r>
            <w:proofErr w:type="spellEnd"/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Fund, developing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Traffic Data Analytics System, and </w:t>
            </w:r>
            <w:r w:rsidR="00032A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implementing</w:t>
            </w:r>
            <w:r w:rsidR="003A313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Smart Village pilots, etc. </w:t>
            </w:r>
            <w:r w:rsidR="00B905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 details of </w:t>
            </w:r>
            <w:r w:rsidR="00033D4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B905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City</w:t>
            </w:r>
            <w:r w:rsidR="00814F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032A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Blueprint</w:t>
            </w:r>
            <w:r w:rsidR="00B905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please refer to the following resource:</w:t>
            </w:r>
          </w:p>
          <w:p w14:paraId="02B223FA" w14:textId="2C4094B7" w:rsidR="00B90583" w:rsidRPr="00B90583" w:rsidRDefault="008E0630" w:rsidP="00907478">
            <w:pPr>
              <w:shd w:val="clear" w:color="auto" w:fill="FFFFFF"/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Hong Kong Smart City Blueprint - </w:t>
            </w:r>
            <w:r w:rsidR="00B90583" w:rsidRPr="00B90583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Vision and </w:t>
            </w:r>
            <w:r w:rsidR="0053044B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M</w:t>
            </w:r>
            <w:r w:rsidR="0053044B" w:rsidRPr="00B90583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ission</w:t>
            </w:r>
          </w:p>
          <w:p w14:paraId="145F3BC8" w14:textId="7C3E86D6" w:rsidR="00B90583" w:rsidRPr="00085F69" w:rsidRDefault="00850FF1" w:rsidP="00907478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90583" w:rsidRPr="00B9058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https://www.smartcity.gov.hk/vision-and-mission.html</w:t>
              </w:r>
            </w:hyperlink>
          </w:p>
        </w:tc>
      </w:tr>
      <w:tr w:rsidR="00184188" w:rsidRPr="00AD4290" w14:paraId="237EB04D" w14:textId="77777777" w:rsidTr="00244419">
        <w:trPr>
          <w:trHeight w:val="80"/>
        </w:trPr>
        <w:tc>
          <w:tcPr>
            <w:tcW w:w="1838" w:type="dxa"/>
          </w:tcPr>
          <w:p w14:paraId="25636C3E" w14:textId="665869B1" w:rsidR="00184188" w:rsidRPr="00AD4290" w:rsidRDefault="00184188" w:rsidP="00180150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2) Hong Kong has a well-established mec</w:t>
            </w:r>
            <w:r w:rsidR="00364F9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hanism to protect the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personal data</w:t>
            </w:r>
            <w:r w:rsidR="00364F9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the public adequately</w:t>
            </w:r>
          </w:p>
          <w:p w14:paraId="0C41DB66" w14:textId="77777777" w:rsidR="00184188" w:rsidRPr="00AD4290" w:rsidRDefault="00184188" w:rsidP="00180150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14:paraId="558A9006" w14:textId="77777777" w:rsidR="00184188" w:rsidRPr="00AD4290" w:rsidRDefault="00184188" w:rsidP="00180150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14:paraId="3FC42A52" w14:textId="77777777" w:rsidR="00184188" w:rsidRPr="00AD4290" w:rsidRDefault="00184188" w:rsidP="00180150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14:paraId="65DF016C" w14:textId="54DAC554" w:rsidR="00184188" w:rsidRPr="00AD4290" w:rsidRDefault="00184188" w:rsidP="00180150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2B16F8BD" w14:textId="75ECA43E" w:rsidR="00CB4123" w:rsidRPr="000C5C13" w:rsidRDefault="00184188" w:rsidP="00CB4123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point out to students that 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Smart City aim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 to use technology to enhance the effectiveness of city management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improve the people</w:t>
            </w:r>
            <w:r w:rsidR="00032A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 quality of life, and create new job opportunities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maintain the vitality and competitiveness of the city. Teachers should further point out to students that </w:t>
            </w:r>
            <w:r w:rsidR="00D251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using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big data technology inevitably requires </w:t>
            </w:r>
            <w:r w:rsidR="00033D4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access to</w:t>
            </w:r>
            <w:r w:rsidR="0041132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personal data </w:t>
            </w:r>
            <w:r w:rsidR="00033D4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provided by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public. However, Hong Kong already has a comprehensive personal da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ta privacy protection mechanism </w:t>
            </w:r>
            <w:r w:rsidR="00814F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which</w:t>
            </w:r>
            <w:r w:rsidR="00411320" w:rsidRP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53BB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fully</w:t>
            </w:r>
            <w:r w:rsidR="00853BB2" w:rsidRP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CB4123" w:rsidRP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protect</w:t>
            </w:r>
            <w:r w:rsidR="00814F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CB4123" w:rsidRP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gramStart"/>
            <w:r w:rsidR="00CB4123" w:rsidRP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personal</w:t>
            </w:r>
            <w:proofErr w:type="gramEnd"/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data</w:t>
            </w:r>
            <w:r w:rsidR="00853BB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its citizens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including </w:t>
            </w:r>
            <w:r w:rsidR="00D251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establishing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Office of the Privacy Commissioner for Personal Data. The Office of the Privacy Commissioner for Personal Data is an independent body responsible for monitoring, supervising, promoting and </w:t>
            </w:r>
            <w:r w:rsidR="0041132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enforcing</w:t>
            </w:r>
            <w:r w:rsidR="00411320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compliance with the </w:t>
            </w:r>
            <w:r w:rsidR="0041132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provisions of the </w:t>
            </w:r>
            <w:r w:rsidRPr="00942D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Personal D</w:t>
            </w:r>
            <w:r w:rsidR="004E3ADC" w:rsidRPr="00942D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ata (Privacy) Ordinance</w:t>
            </w:r>
            <w:r w:rsidR="004E3A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(Cap.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486 of the Laws of Hong Kong.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For the duties of the Office of </w:t>
            </w:r>
            <w:r w:rsidR="00CB4123" w:rsidRP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Privacy Commissioner for Personal Data</w:t>
            </w:r>
            <w:r w:rsidR="00CB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please refer to the following resource:</w:t>
            </w:r>
          </w:p>
          <w:p w14:paraId="7AD09585" w14:textId="7B7F720B" w:rsidR="00CB4123" w:rsidRDefault="00CB4123" w:rsidP="0018015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CB4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Office of the Privacy Commissioner for Personal Data</w:t>
            </w:r>
            <w:r w:rsidR="007A5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516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-</w:t>
            </w:r>
            <w:r w:rsidR="007A5166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Our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Role</w:t>
            </w:r>
          </w:p>
          <w:p w14:paraId="37466ADF" w14:textId="5BA292A8" w:rsidR="00364F92" w:rsidRPr="00085F69" w:rsidRDefault="00850FF1" w:rsidP="0018015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CB4123" w:rsidRPr="0083296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https://www.pcpd.org.hk/english/about_pcpd/our_role/what_we_do.html</w:t>
              </w:r>
            </w:hyperlink>
          </w:p>
        </w:tc>
      </w:tr>
      <w:tr w:rsidR="00184188" w:rsidRPr="00AD4290" w14:paraId="74A1A50A" w14:textId="77777777" w:rsidTr="00244419">
        <w:trPr>
          <w:trHeight w:val="710"/>
        </w:trPr>
        <w:tc>
          <w:tcPr>
            <w:tcW w:w="1838" w:type="dxa"/>
          </w:tcPr>
          <w:p w14:paraId="09F9229C" w14:textId="2C8FD027" w:rsidR="00184188" w:rsidRPr="00AD4290" w:rsidRDefault="00184188" w:rsidP="00853BB2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3) The </w:t>
            </w:r>
            <w:r w:rsidR="006603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cyber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world is not </w:t>
            </w:r>
            <w:r w:rsidR="0041132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without supervision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and the use of information technology must comply with the law</w:t>
            </w:r>
          </w:p>
        </w:tc>
        <w:tc>
          <w:tcPr>
            <w:tcW w:w="6437" w:type="dxa"/>
          </w:tcPr>
          <w:p w14:paraId="05E5690E" w14:textId="613B4E14" w:rsidR="008D17DA" w:rsidRDefault="00184188" w:rsidP="008D17D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 out to students tha</w:t>
            </w:r>
            <w:r w:rsidR="00BD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 </w:t>
            </w:r>
            <w:r w:rsidR="00394B5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BD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mart </w:t>
            </w:r>
            <w:r w:rsidR="00394B5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</w:t>
            </w:r>
            <w:r w:rsidR="00BD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ity not only </w:t>
            </w:r>
            <w:r w:rsidR="00641B7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attach importance to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bene</w:t>
            </w:r>
            <w:r w:rsidR="00BD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fits of technology in governance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social and ec</w:t>
            </w:r>
            <w:r w:rsidR="00BD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onomic development but also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</w:t>
            </w:r>
            <w:r w:rsidR="00BD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information literacy of the public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 Teachers should further point</w:t>
            </w:r>
            <w:r w:rsidR="006603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out to students that the cyber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world is not </w:t>
            </w:r>
            <w:r w:rsidR="0041132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virtual world</w:t>
            </w:r>
            <w:r w:rsidR="0041132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without supervision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Under </w:t>
            </w:r>
            <w:r w:rsidR="000F0E7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existing laws of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Hong Kong, most </w:t>
            </w:r>
            <w:r w:rsidR="00394B5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laws </w:t>
            </w:r>
            <w:r w:rsidR="00D251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targeting crime prevention in the real world also apply</w:t>
            </w:r>
            <w:r w:rsidR="000F0E7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251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</w:t>
            </w:r>
            <w:r w:rsidR="008D17D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cyber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world. When using technology, it is important to comply with the law, </w:t>
            </w:r>
            <w:r w:rsidR="008D17D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stay safe online, and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protect personal data.</w:t>
            </w:r>
            <w:r w:rsidR="00F0617A" w:rsidRPr="00926A5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8D17D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 </w:t>
            </w:r>
            <w:r w:rsidR="00394B5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laws targeting </w:t>
            </w:r>
            <w:r w:rsidR="008D17D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computer-related offences, please refer to the following resource:</w:t>
            </w:r>
          </w:p>
          <w:p w14:paraId="74BBDCF5" w14:textId="7E27AC3E" w:rsidR="008D17DA" w:rsidRPr="008D17DA" w:rsidRDefault="007A5166" w:rsidP="008D17DA">
            <w:pPr>
              <w:shd w:val="clear" w:color="auto" w:fill="FFFFFF"/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Hong Kong Police Force - </w:t>
            </w:r>
            <w:r w:rsidR="008D17DA" w:rsidRPr="008D17DA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Relevant Legislation on Computer Crimes</w:t>
            </w:r>
          </w:p>
          <w:p w14:paraId="35B179FD" w14:textId="7A50A010" w:rsidR="00184188" w:rsidRPr="008D17DA" w:rsidRDefault="00850FF1" w:rsidP="00180150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2" w:history="1">
              <w:r w:rsidR="008D17DA" w:rsidRPr="00832967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https://www.police.gov.hk/ppp_en/04_crime_matters/tcd/legislation.html</w:t>
              </w:r>
            </w:hyperlink>
          </w:p>
        </w:tc>
      </w:tr>
    </w:tbl>
    <w:p w14:paraId="58912063" w14:textId="77777777" w:rsidR="00671ACB" w:rsidRDefault="00671ACB" w:rsidP="00671ACB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277F9240" w14:textId="3B2F4A28" w:rsidR="00671ACB" w:rsidRPr="003F1919" w:rsidRDefault="00671ACB" w:rsidP="003F1919">
      <w:pPr>
        <w:snapToGrid w:val="0"/>
        <w:rPr>
          <w:rFonts w:ascii="Times New Roman" w:eastAsia="DFKai-SB" w:cs="Times New Roman"/>
          <w:b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t>6</w:t>
      </w:r>
      <w:r w:rsidR="00296A51">
        <w:rPr>
          <w:rFonts w:ascii="Times New Roman" w:eastAsia="DFKai-SB" w:cs="Times New Roman"/>
          <w:b/>
          <w:sz w:val="28"/>
          <w:szCs w:val="28"/>
        </w:rPr>
        <w:t>. Consolidation questions</w:t>
      </w:r>
      <w:r>
        <w:rPr>
          <w:rFonts w:ascii="Times New Roman" w:eastAsia="DFKai-SB" w:cs="Times New Roman"/>
          <w:b/>
          <w:sz w:val="28"/>
          <w:szCs w:val="28"/>
        </w:rPr>
        <w:t>:</w:t>
      </w:r>
      <w:r w:rsidR="003F1919"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6167D2C9" w14:textId="39676BF6" w:rsidR="00671ACB" w:rsidRDefault="00671ACB" w:rsidP="008D0D4D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</w:p>
    <w:p w14:paraId="4FA59262" w14:textId="1DEDA786" w:rsidR="00C02E91" w:rsidRDefault="00C02E91" w:rsidP="00C02E91">
      <w:pPr>
        <w:rPr>
          <w:lang w:eastAsia="zh-HK"/>
        </w:rPr>
      </w:pPr>
    </w:p>
    <w:p w14:paraId="41408510" w14:textId="633D984B" w:rsidR="00C02E91" w:rsidRDefault="00C02E91" w:rsidP="00C02E91">
      <w:pPr>
        <w:rPr>
          <w:lang w:eastAsia="zh-HK"/>
        </w:rPr>
      </w:pPr>
    </w:p>
    <w:p w14:paraId="4D085B26" w14:textId="549D9BD7" w:rsidR="00C02E91" w:rsidRDefault="00C02E91" w:rsidP="00C02E91">
      <w:pPr>
        <w:rPr>
          <w:lang w:eastAsia="zh-HK"/>
        </w:rPr>
      </w:pPr>
    </w:p>
    <w:p w14:paraId="3D707B8B" w14:textId="1F4067AD" w:rsidR="00C02E91" w:rsidRDefault="00C02E91" w:rsidP="00C02E91">
      <w:pPr>
        <w:rPr>
          <w:lang w:eastAsia="zh-HK"/>
        </w:rPr>
      </w:pPr>
    </w:p>
    <w:p w14:paraId="04D62C12" w14:textId="27656850" w:rsidR="00C02E91" w:rsidRDefault="00C02E91" w:rsidP="00C02E91">
      <w:pPr>
        <w:rPr>
          <w:lang w:eastAsia="zh-HK"/>
        </w:rPr>
      </w:pPr>
    </w:p>
    <w:p w14:paraId="785F7A42" w14:textId="01E234D6" w:rsidR="00C02E91" w:rsidRDefault="00C02E91" w:rsidP="00C02E91">
      <w:pPr>
        <w:rPr>
          <w:lang w:eastAsia="zh-HK"/>
        </w:rPr>
      </w:pPr>
    </w:p>
    <w:p w14:paraId="5E1196C9" w14:textId="63D27AD5" w:rsidR="00C02E91" w:rsidRDefault="00C02E91" w:rsidP="00C02E91">
      <w:pPr>
        <w:rPr>
          <w:lang w:eastAsia="zh-HK"/>
        </w:rPr>
      </w:pPr>
    </w:p>
    <w:p w14:paraId="1CBF17BF" w14:textId="69FEB01C" w:rsidR="00C02E91" w:rsidRDefault="00C02E91" w:rsidP="00C02E91">
      <w:pPr>
        <w:rPr>
          <w:lang w:eastAsia="zh-HK"/>
        </w:rPr>
      </w:pPr>
    </w:p>
    <w:p w14:paraId="6AB70513" w14:textId="0A4AA11E" w:rsidR="00C02E91" w:rsidRDefault="00C02E91" w:rsidP="00C02E91">
      <w:pPr>
        <w:rPr>
          <w:lang w:eastAsia="zh-HK"/>
        </w:rPr>
      </w:pPr>
    </w:p>
    <w:p w14:paraId="4B4DBAFF" w14:textId="0AA6B349" w:rsidR="00C02E91" w:rsidRDefault="00C02E91" w:rsidP="00C02E91">
      <w:pPr>
        <w:rPr>
          <w:lang w:eastAsia="zh-HK"/>
        </w:rPr>
      </w:pPr>
    </w:p>
    <w:p w14:paraId="3838BEED" w14:textId="740167E8" w:rsidR="00296A51" w:rsidRDefault="00296A51" w:rsidP="00C02E91">
      <w:pPr>
        <w:rPr>
          <w:lang w:eastAsia="zh-HK"/>
        </w:rPr>
      </w:pPr>
    </w:p>
    <w:p w14:paraId="74FC1901" w14:textId="06582098" w:rsidR="00296A51" w:rsidRDefault="00296A51" w:rsidP="00C02E91">
      <w:pPr>
        <w:rPr>
          <w:lang w:eastAsia="zh-HK"/>
        </w:rPr>
      </w:pPr>
    </w:p>
    <w:p w14:paraId="7DE729FA" w14:textId="284255F5" w:rsidR="00296A51" w:rsidRDefault="00296A51" w:rsidP="00C02E91">
      <w:pPr>
        <w:rPr>
          <w:lang w:eastAsia="zh-HK"/>
        </w:rPr>
      </w:pPr>
    </w:p>
    <w:p w14:paraId="13E84E7B" w14:textId="52177A2E" w:rsidR="00296A51" w:rsidRDefault="00296A51" w:rsidP="00C02E91">
      <w:pPr>
        <w:rPr>
          <w:lang w:eastAsia="zh-HK"/>
        </w:rPr>
      </w:pPr>
    </w:p>
    <w:p w14:paraId="69B72B13" w14:textId="32FC551D" w:rsidR="00296A51" w:rsidRDefault="00296A51" w:rsidP="00C02E91">
      <w:pPr>
        <w:rPr>
          <w:lang w:eastAsia="zh-HK"/>
        </w:rPr>
      </w:pPr>
    </w:p>
    <w:p w14:paraId="155A11E1" w14:textId="3B6C9E22" w:rsidR="00296A51" w:rsidRDefault="00296A51" w:rsidP="00C02E91">
      <w:pPr>
        <w:rPr>
          <w:lang w:eastAsia="zh-HK"/>
        </w:rPr>
      </w:pPr>
    </w:p>
    <w:p w14:paraId="50FB5D6F" w14:textId="563C586B" w:rsidR="00296A51" w:rsidRDefault="00296A51" w:rsidP="00C02E91">
      <w:pPr>
        <w:rPr>
          <w:lang w:eastAsia="zh-HK"/>
        </w:rPr>
      </w:pPr>
    </w:p>
    <w:p w14:paraId="6418ECB1" w14:textId="2B3D2AC1" w:rsidR="00296A51" w:rsidRDefault="00296A51" w:rsidP="00C02E91">
      <w:pPr>
        <w:rPr>
          <w:lang w:eastAsia="zh-HK"/>
        </w:rPr>
      </w:pPr>
    </w:p>
    <w:p w14:paraId="649DE988" w14:textId="1914E1D2" w:rsidR="00296A51" w:rsidRDefault="00296A51" w:rsidP="00C02E91">
      <w:pPr>
        <w:rPr>
          <w:lang w:eastAsia="zh-HK"/>
        </w:rPr>
      </w:pPr>
    </w:p>
    <w:p w14:paraId="5127FFD8" w14:textId="06E11C7D" w:rsidR="00296A51" w:rsidRDefault="00296A51" w:rsidP="00C02E91">
      <w:pPr>
        <w:rPr>
          <w:lang w:eastAsia="zh-HK"/>
        </w:rPr>
      </w:pPr>
    </w:p>
    <w:p w14:paraId="050E98A4" w14:textId="1C028C05" w:rsidR="00085F69" w:rsidRDefault="00085F69" w:rsidP="00C02E91">
      <w:pPr>
        <w:rPr>
          <w:lang w:eastAsia="zh-HK"/>
        </w:rPr>
      </w:pPr>
    </w:p>
    <w:p w14:paraId="28C25763" w14:textId="429F33F3" w:rsidR="00085F69" w:rsidRDefault="00085F69" w:rsidP="00C02E91">
      <w:pPr>
        <w:rPr>
          <w:lang w:eastAsia="zh-HK"/>
        </w:rPr>
      </w:pPr>
    </w:p>
    <w:p w14:paraId="7098D9F3" w14:textId="32EE35F7" w:rsidR="00085F69" w:rsidRDefault="00085F69" w:rsidP="00C02E91">
      <w:pPr>
        <w:rPr>
          <w:lang w:eastAsia="zh-HK"/>
        </w:rPr>
      </w:pPr>
    </w:p>
    <w:p w14:paraId="779913C7" w14:textId="4698AB55" w:rsidR="00085F69" w:rsidRDefault="00085F69" w:rsidP="00C02E91">
      <w:pPr>
        <w:rPr>
          <w:lang w:eastAsia="zh-HK"/>
        </w:rPr>
      </w:pPr>
    </w:p>
    <w:p w14:paraId="69F1C766" w14:textId="7B7B86FE" w:rsidR="00085F69" w:rsidRDefault="00085F69" w:rsidP="00C02E91">
      <w:pPr>
        <w:rPr>
          <w:lang w:eastAsia="zh-HK"/>
        </w:rPr>
      </w:pPr>
    </w:p>
    <w:p w14:paraId="4E101CDF" w14:textId="5B306828" w:rsidR="00085F69" w:rsidRDefault="00085F69" w:rsidP="00C02E91">
      <w:pPr>
        <w:rPr>
          <w:lang w:eastAsia="zh-HK"/>
        </w:rPr>
      </w:pPr>
    </w:p>
    <w:p w14:paraId="1C8DDF77" w14:textId="31F3709D" w:rsidR="007F1B3C" w:rsidRPr="00C02E91" w:rsidRDefault="007F1B3C" w:rsidP="00C02E91">
      <w:pPr>
        <w:rPr>
          <w:lang w:eastAsia="zh-HK"/>
        </w:rPr>
      </w:pPr>
    </w:p>
    <w:p w14:paraId="190C2CAD" w14:textId="77777777" w:rsidR="00073BE2" w:rsidRPr="004D06D2" w:rsidRDefault="00073BE2" w:rsidP="00073BE2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Pr="004D06D2">
        <w:rPr>
          <w:rFonts w:ascii="Times New Roman" w:eastAsia="微軟正黑體" w:hAnsi="Times New Roman" w:cs="Times New Roman"/>
          <w:sz w:val="28"/>
          <w:szCs w:val="28"/>
          <w:lang w:eastAsia="zh-HK"/>
        </w:rPr>
        <w:t>3-minute Concept” Animated Video Clips Series:</w:t>
      </w:r>
    </w:p>
    <w:p w14:paraId="031ABA86" w14:textId="0DEA4FB6" w:rsidR="00073BE2" w:rsidRPr="004D06D2" w:rsidRDefault="00073BE2" w:rsidP="00073BE2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sz w:val="28"/>
          <w:szCs w:val="28"/>
          <w:lang w:eastAsia="zh-HK"/>
        </w:rPr>
        <w:t>“Smart City</w:t>
      </w:r>
      <w:r w:rsidRPr="004D06D2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337259B5" w14:textId="77777777" w:rsidR="00073BE2" w:rsidRPr="004D06D2" w:rsidRDefault="00073BE2" w:rsidP="00073BE2">
      <w:pPr>
        <w:pStyle w:val="Heading1"/>
        <w:snapToGrid w:val="0"/>
        <w:spacing w:before="0" w:after="0" w:line="240" w:lineRule="auto"/>
        <w:jc w:val="center"/>
        <w:rPr>
          <w:rFonts w:ascii="微軟正黑體" w:eastAsia="微軟正黑體" w:hAnsi="微軟正黑體"/>
          <w:sz w:val="28"/>
          <w:szCs w:val="28"/>
          <w:lang w:eastAsia="zh-HK"/>
        </w:rPr>
      </w:pPr>
      <w:r w:rsidRPr="004D06D2">
        <w:rPr>
          <w:rFonts w:ascii="Times New Roman" w:eastAsia="微軟正黑體" w:hAnsi="Times New Roman" w:cs="Times New Roman"/>
          <w:sz w:val="28"/>
          <w:szCs w:val="28"/>
        </w:rPr>
        <w:t>Worksheet</w:t>
      </w:r>
    </w:p>
    <w:p w14:paraId="2E73403C" w14:textId="1B90B141" w:rsidR="003C252F" w:rsidRPr="001E75C6" w:rsidRDefault="003C252F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1673FAB7" w14:textId="521D0587" w:rsidR="003C252F" w:rsidRPr="001E75C6" w:rsidRDefault="00CA4DA1" w:rsidP="00BC068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>Fill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075BB2D5" w14:textId="721B78FE" w:rsidR="00CA4DA1" w:rsidRPr="00E53880" w:rsidRDefault="00CA4DA1" w:rsidP="00E53880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space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provided.</w:t>
      </w:r>
    </w:p>
    <w:p w14:paraId="37DFC90F" w14:textId="42EDBA95" w:rsidR="003A3BFB" w:rsidRPr="00E53880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48"/>
          <w:szCs w:val="48"/>
        </w:rPr>
      </w:pPr>
      <w:r w:rsidRPr="00E53880">
        <w:rPr>
          <w:rFonts w:ascii="Times New Roman" w:eastAsia="微軟正黑體" w:hAnsi="Times New Roman" w:cs="Times New Roman"/>
          <w:b/>
          <w:sz w:val="48"/>
          <w:szCs w:val="48"/>
        </w:rPr>
        <w:t>Smart</w:t>
      </w:r>
      <w:r w:rsidR="00CD5BAD" w:rsidRPr="00E53880">
        <w:rPr>
          <w:rFonts w:ascii="Times New Roman" w:eastAsia="微軟正黑體" w:hAnsi="Times New Roman" w:cs="Times New Roman"/>
          <w:b/>
          <w:sz w:val="48"/>
          <w:szCs w:val="48"/>
        </w:rPr>
        <w:t xml:space="preserve"> city:</w:t>
      </w:r>
    </w:p>
    <w:p w14:paraId="1F311B98" w14:textId="603D0A70" w:rsidR="003C252F" w:rsidRPr="000541D7" w:rsidRDefault="001E75C6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0541D7"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20C6467A" wp14:editId="646ED6F5">
            <wp:extent cx="5419725" cy="2181225"/>
            <wp:effectExtent l="38100" t="19050" r="9525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E27073D" w14:textId="31527632" w:rsidR="007B5F88" w:rsidRPr="000541D7" w:rsidRDefault="007B5F88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0A4D6A03" w14:textId="02EF1AE3" w:rsidR="00F8325D" w:rsidRPr="001E75C6" w:rsidRDefault="00CA4DA1" w:rsidP="00BC068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True </w:t>
      </w:r>
      <w:r w:rsidR="005944D1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or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False</w:t>
      </w:r>
    </w:p>
    <w:p w14:paraId="38C7632A" w14:textId="360E298D" w:rsidR="00F8325D" w:rsidRPr="00BC0682" w:rsidRDefault="00CA4DA1" w:rsidP="00FD014F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Study the following sentences</w:t>
      </w:r>
      <w:r w:rsidR="00EE1140">
        <w:rPr>
          <w:rFonts w:ascii="Times New Roman" w:eastAsia="微軟正黑體" w:hAnsi="Times New Roman" w:cs="Times New Roman"/>
          <w:b/>
          <w:sz w:val="28"/>
          <w:szCs w:val="28"/>
        </w:rPr>
        <w:t xml:space="preserve"> about “Smart City”</w:t>
      </w:r>
      <w:r w:rsidR="00D32C00" w:rsidRPr="001E75C6">
        <w:rPr>
          <w:rFonts w:ascii="Times New Roman" w:eastAsia="微軟正黑體" w:hAnsi="Times New Roman" w:cs="Times New Roman"/>
          <w:b/>
          <w:sz w:val="28"/>
          <w:szCs w:val="28"/>
        </w:rPr>
        <w:t>.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D32C00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Put </w:t>
      </w:r>
      <w:r w:rsidR="000541D7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a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“T” in the 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blank </w:t>
      </w:r>
      <w:r w:rsidR="000541D7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for 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correct description </w:t>
      </w:r>
      <w:r w:rsidR="00D32C00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and an 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>“F”</w:t>
      </w:r>
      <w:r w:rsidR="000541D7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for incorrect description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35"/>
        <w:gridCol w:w="779"/>
      </w:tblGrid>
      <w:tr w:rsidR="00F8325D" w:rsidRPr="001E75C6" w14:paraId="06B6F954" w14:textId="77777777" w:rsidTr="00BE18E5">
        <w:tc>
          <w:tcPr>
            <w:tcW w:w="421" w:type="dxa"/>
          </w:tcPr>
          <w:p w14:paraId="543401F2" w14:textId="77777777" w:rsidR="00F8325D" w:rsidRPr="001E75C6" w:rsidRDefault="00F8325D" w:rsidP="00FD014F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A3B89E3" w14:textId="38E90F10" w:rsidR="00F8325D" w:rsidRPr="001E75C6" w:rsidRDefault="00A25C5C" w:rsidP="002567CB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proofErr w:type="spellStart"/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Travellers</w:t>
            </w:r>
            <w:proofErr w:type="spellEnd"/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can obtain real-time information through intelligent systems to plan their journeys more effectively.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77777777" w:rsidR="00F8325D" w:rsidRPr="00A31D77" w:rsidRDefault="00C42516" w:rsidP="00FD014F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A31D77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8325D" w:rsidRPr="001E75C6" w14:paraId="1003744C" w14:textId="77777777" w:rsidTr="00BE18E5">
        <w:tc>
          <w:tcPr>
            <w:tcW w:w="421" w:type="dxa"/>
          </w:tcPr>
          <w:p w14:paraId="3487B254" w14:textId="77777777" w:rsidR="00F8325D" w:rsidRPr="001E75C6" w:rsidRDefault="00F8325D" w:rsidP="00FD014F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54D11DCD" w14:textId="5DED4EB7" w:rsidR="00F8325D" w:rsidRPr="001E75C6" w:rsidRDefault="00A25C5C" w:rsidP="00A31D77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The intelligent systems provide real-time information on </w:t>
            </w:r>
            <w:r w:rsidR="00B26CA6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the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consumption of water, electricity and gas, which will allow users to know their energy consumption and help change </w:t>
            </w:r>
            <w:r w:rsidR="00B26CA6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their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habits to reduce waste and pollution.</w:t>
            </w:r>
            <w:r w:rsidRPr="001E75C6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072FEF2B" w:rsidR="00F8325D" w:rsidRPr="00A31D77" w:rsidRDefault="00A75525" w:rsidP="00FD014F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A31D77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8325D" w:rsidRPr="001E75C6" w14:paraId="2FFC222F" w14:textId="77777777" w:rsidTr="00BE18E5">
        <w:tc>
          <w:tcPr>
            <w:tcW w:w="421" w:type="dxa"/>
          </w:tcPr>
          <w:p w14:paraId="6F9140C7" w14:textId="77777777" w:rsidR="00F8325D" w:rsidRPr="001E75C6" w:rsidRDefault="00F8325D" w:rsidP="00FD014F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326F02D6" w14:textId="371B39C2" w:rsidR="00F8325D" w:rsidRPr="001E75C6" w:rsidRDefault="00A25C5C" w:rsidP="00A31D77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Citizens can adapt and use technology to manage their daily lives, such as conducting electronic transactions.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7777777" w:rsidR="00F8325D" w:rsidRPr="00A31D77" w:rsidRDefault="00C42516" w:rsidP="00FD014F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A31D77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</w:tbl>
    <w:p w14:paraId="76B8297B" w14:textId="4BCB1CB7" w:rsidR="003C252F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4A196E93" w14:textId="4CB3CBED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28A32ABA" w14:textId="16AADD11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33EF9132" w14:textId="2D88F36B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79EF2776" w14:textId="6BA64852" w:rsidR="00FD014F" w:rsidRDefault="00FD014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65314F99" w14:textId="75CE5DAC" w:rsidR="00FD014F" w:rsidRDefault="00FD014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08EC82A7" w14:textId="77777777" w:rsidR="00FD014F" w:rsidRPr="000541D7" w:rsidRDefault="00FD014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770A46F7" w14:textId="6B448073" w:rsidR="000E2187" w:rsidRPr="001E75C6" w:rsidRDefault="00A25C5C" w:rsidP="001E75C6">
      <w:pPr>
        <w:widowControl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C.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>Matching</w:t>
      </w:r>
    </w:p>
    <w:p w14:paraId="39DB88E9" w14:textId="3E561708" w:rsidR="000E2187" w:rsidRPr="001E75C6" w:rsidRDefault="00A25C5C" w:rsidP="00A31D77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Match the </w:t>
      </w:r>
      <w:r w:rsidR="00AB0750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six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characteristics of 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“</w:t>
      </w:r>
      <w:r w:rsidR="000C4D3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Smart C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ity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”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0750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in 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the left column with the possible direction</w:t>
      </w:r>
      <w:r w:rsidR="00161538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for the development of 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“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smart city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”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0750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in 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the right column</w:t>
      </w:r>
      <w:r w:rsidR="00161538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by putting the letter in the bracket.</w:t>
      </w:r>
      <w:r w:rsidR="00161538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  <w:lang w:eastAsia="zh-HK"/>
        </w:rPr>
        <w:t xml:space="preserve"> </w:t>
      </w:r>
    </w:p>
    <w:tbl>
      <w:tblPr>
        <w:tblStyle w:val="TableGrid"/>
        <w:tblW w:w="935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347"/>
        <w:gridCol w:w="5580"/>
      </w:tblGrid>
      <w:tr w:rsidR="00AB342B" w:rsidRPr="001E75C6" w14:paraId="0A763B40" w14:textId="77777777" w:rsidTr="00660636">
        <w:tc>
          <w:tcPr>
            <w:tcW w:w="2428" w:type="dxa"/>
          </w:tcPr>
          <w:p w14:paraId="47393F63" w14:textId="77777777" w:rsidR="00161538" w:rsidRPr="001E75C6" w:rsidRDefault="00161538">
            <w:pPr>
              <w:pStyle w:val="ListParagraph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</w:p>
          <w:p w14:paraId="7D7CC434" w14:textId="10C64EC8" w:rsidR="00161538" w:rsidRPr="001E75C6" w:rsidRDefault="00161538" w:rsidP="00CD5BAD">
            <w:pPr>
              <w:pStyle w:val="ListParagraph"/>
              <w:snapToGrid w:val="0"/>
              <w:spacing w:line="276" w:lineRule="auto"/>
              <w:ind w:leftChars="0" w:left="32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Characteristics of 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“</w:t>
            </w:r>
            <w:r w:rsidR="000C4D3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Smart C</w:t>
            </w: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ity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</w:p>
          <w:p w14:paraId="04410044" w14:textId="7EA79143" w:rsidR="00161538" w:rsidRPr="001E75C6" w:rsidRDefault="00161538">
            <w:pPr>
              <w:pStyle w:val="ListParagraph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347" w:type="dxa"/>
          </w:tcPr>
          <w:p w14:paraId="4CB3EEF8" w14:textId="77777777" w:rsidR="00161538" w:rsidRPr="001E75C6" w:rsidRDefault="00161538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580" w:type="dxa"/>
          </w:tcPr>
          <w:p w14:paraId="63E646B9" w14:textId="77777777" w:rsidR="00161538" w:rsidRPr="001E75C6" w:rsidRDefault="00161538">
            <w:pPr>
              <w:pStyle w:val="ListParagraph"/>
              <w:snapToGrid w:val="0"/>
              <w:spacing w:line="276" w:lineRule="auto"/>
              <w:ind w:leftChars="0" w:left="29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</w:p>
          <w:p w14:paraId="2DE377C3" w14:textId="4E124DF2" w:rsidR="00161538" w:rsidRPr="001E75C6" w:rsidRDefault="00161538" w:rsidP="00CD5BAD">
            <w:pPr>
              <w:pStyle w:val="ListParagraph"/>
              <w:snapToGrid w:val="0"/>
              <w:spacing w:line="276" w:lineRule="auto"/>
              <w:ind w:leftChars="0" w:left="29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Possible directions for the development of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  <w:t>“</w:t>
            </w:r>
            <w:r w:rsidR="000C4D3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Smart C</w:t>
            </w: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ity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</w:p>
        </w:tc>
      </w:tr>
      <w:tr w:rsidR="000E2187" w:rsidRPr="001E75C6" w14:paraId="499C4733" w14:textId="77777777" w:rsidTr="00660636">
        <w:tc>
          <w:tcPr>
            <w:tcW w:w="2428" w:type="dxa"/>
          </w:tcPr>
          <w:p w14:paraId="41F62CF1" w14:textId="75C2FC8C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Environment</w:t>
            </w:r>
          </w:p>
        </w:tc>
        <w:tc>
          <w:tcPr>
            <w:tcW w:w="1347" w:type="dxa"/>
          </w:tcPr>
          <w:p w14:paraId="1C26F018" w14:textId="409659E3" w:rsidR="000E2187" w:rsidRPr="008902FE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>E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1CD59AB1" w14:textId="1BD6442F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The data provided by intelligent systems will allow service providers to grasp the overall usage, to manage the system load and to respond to the needs of different periods.</w:t>
            </w:r>
          </w:p>
        </w:tc>
      </w:tr>
      <w:tr w:rsidR="000E2187" w:rsidRPr="001E75C6" w14:paraId="0CC50638" w14:textId="77777777" w:rsidTr="00660636">
        <w:tc>
          <w:tcPr>
            <w:tcW w:w="2428" w:type="dxa"/>
          </w:tcPr>
          <w:p w14:paraId="0B6453A3" w14:textId="5CC414E9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Mobility</w:t>
            </w:r>
          </w:p>
        </w:tc>
        <w:tc>
          <w:tcPr>
            <w:tcW w:w="1347" w:type="dxa"/>
          </w:tcPr>
          <w:p w14:paraId="22E93B1B" w14:textId="0E83359D" w:rsidR="000E2187" w:rsidRPr="008902FE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>F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688D38B2" w14:textId="3315D008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Citizens can use technology to manage their daily lives, such as conducting electronic transactions.</w:t>
            </w:r>
          </w:p>
        </w:tc>
      </w:tr>
      <w:tr w:rsidR="000E2187" w:rsidRPr="001E75C6" w14:paraId="24349E74" w14:textId="77777777" w:rsidTr="00660636">
        <w:tc>
          <w:tcPr>
            <w:tcW w:w="2428" w:type="dxa"/>
          </w:tcPr>
          <w:p w14:paraId="7D8C47FD" w14:textId="64411018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Government</w:t>
            </w:r>
          </w:p>
        </w:tc>
        <w:tc>
          <w:tcPr>
            <w:tcW w:w="1347" w:type="dxa"/>
          </w:tcPr>
          <w:p w14:paraId="09B2B737" w14:textId="25532A8A" w:rsidR="000E2187" w:rsidRPr="008902FE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>D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282B67AA" w14:textId="0A403DDF" w:rsidR="000E2187" w:rsidRPr="001E75C6" w:rsidRDefault="007B33DC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By </w:t>
            </w:r>
            <w:proofErr w:type="spellStart"/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optimising</w:t>
            </w:r>
            <w:proofErr w:type="spellEnd"/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the business environment, attracting start-ups and investment, promoting smart production and supporting the development of high value-added indu</w:t>
            </w:r>
            <w:r w:rsidRPr="001E7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stries, new employment opportunities will be created.</w:t>
            </w:r>
            <w:r w:rsidRPr="001E75C6">
              <w:rPr>
                <w:rFonts w:ascii="Times New Roman" w:eastAsia="微軟正黑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0E2187" w:rsidRPr="001E75C6" w14:paraId="442A8F4F" w14:textId="77777777" w:rsidTr="00660636">
        <w:tc>
          <w:tcPr>
            <w:tcW w:w="2428" w:type="dxa"/>
          </w:tcPr>
          <w:p w14:paraId="11AF9CBD" w14:textId="08CA9CDC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Economy</w:t>
            </w:r>
          </w:p>
        </w:tc>
        <w:tc>
          <w:tcPr>
            <w:tcW w:w="1347" w:type="dxa"/>
          </w:tcPr>
          <w:p w14:paraId="191CB4E9" w14:textId="30E1EE38" w:rsidR="000E2187" w:rsidRPr="008902FE" w:rsidRDefault="000E2187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>B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7D551599" w14:textId="695B8F42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The real-time information on people, traffic and logistics flow will allow us to better manage traffic flow, priorities for road use, etc.</w:t>
            </w:r>
          </w:p>
        </w:tc>
      </w:tr>
      <w:tr w:rsidR="000E2187" w:rsidRPr="001E75C6" w14:paraId="312443C9" w14:textId="77777777" w:rsidTr="00660636">
        <w:tc>
          <w:tcPr>
            <w:tcW w:w="2428" w:type="dxa"/>
          </w:tcPr>
          <w:p w14:paraId="2FC8A5F0" w14:textId="40FE225A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  <w:t>Smart Living</w:t>
            </w:r>
          </w:p>
        </w:tc>
        <w:tc>
          <w:tcPr>
            <w:tcW w:w="1347" w:type="dxa"/>
          </w:tcPr>
          <w:p w14:paraId="3F92B2AB" w14:textId="79EEF02E" w:rsidR="000E2187" w:rsidRPr="008902FE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>C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79DD12B9" w14:textId="0568B9FE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The government opens up public sector data to promote their innovative applications</w:t>
            </w:r>
            <w:r w:rsidR="007B33DC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and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to improve public services</w:t>
            </w:r>
            <w:r w:rsidR="007B33DC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</w:tc>
      </w:tr>
      <w:tr w:rsidR="000E2187" w:rsidRPr="001E75C6" w14:paraId="70D2CB43" w14:textId="77777777" w:rsidTr="00660636">
        <w:tc>
          <w:tcPr>
            <w:tcW w:w="2428" w:type="dxa"/>
          </w:tcPr>
          <w:p w14:paraId="5749442B" w14:textId="2A9FAFE0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People</w:t>
            </w:r>
          </w:p>
        </w:tc>
        <w:tc>
          <w:tcPr>
            <w:tcW w:w="1347" w:type="dxa"/>
          </w:tcPr>
          <w:p w14:paraId="30C910C5" w14:textId="1637DE47" w:rsidR="000E2187" w:rsidRPr="008902FE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>A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2C9525AB" w14:textId="7893D467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Smart labels on different products enhance the recycling </w:t>
            </w:r>
            <w:proofErr w:type="spellStart"/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  <w:lang w:val="fr-FR"/>
              </w:rPr>
              <w:t>efficienc</w:t>
            </w:r>
            <w:proofErr w:type="spellEnd"/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y since automated identification systems can easily identify harmful substances</w:t>
            </w:r>
            <w:r w:rsidR="00AB0750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and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profitable recyclable materials.</w:t>
            </w:r>
          </w:p>
        </w:tc>
      </w:tr>
    </w:tbl>
    <w:p w14:paraId="3F3FA22A" w14:textId="4685446A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019E7F09" w14:textId="387C3EA8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17C8A54" w14:textId="300FCA34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68CCF711" w14:textId="77777777" w:rsidR="00A47F7D" w:rsidRDefault="00A47F7D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21C4DAC" w14:textId="6083E6F1" w:rsidR="003C252F" w:rsidRPr="001E75C6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D.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Short </w:t>
      </w:r>
      <w:r w:rsidR="00AB0750" w:rsidRPr="001E75C6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uestion</w:t>
      </w:r>
    </w:p>
    <w:p w14:paraId="62DC67DE" w14:textId="77777777" w:rsidR="009C13B1" w:rsidRPr="001E75C6" w:rsidRDefault="009C13B1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65E86E5" w14:textId="30374981" w:rsidR="00BC0682" w:rsidRPr="00BC0682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  <w:r w:rsidRPr="00BC0682">
        <w:rPr>
          <w:rFonts w:ascii="Times New Roman" w:eastAsia="微軟正黑體" w:hAnsi="Times New Roman" w:cs="Times New Roman"/>
          <w:sz w:val="28"/>
          <w:szCs w:val="28"/>
        </w:rPr>
        <w:t xml:space="preserve">What are the impacts of </w:t>
      </w:r>
      <w:r w:rsidR="00F62CA5" w:rsidRPr="00BC0682">
        <w:rPr>
          <w:rFonts w:ascii="Times New Roman" w:eastAsia="微軟正黑體" w:hAnsi="Times New Roman" w:cs="Times New Roman"/>
          <w:sz w:val="28"/>
          <w:szCs w:val="28"/>
        </w:rPr>
        <w:t>“</w:t>
      </w:r>
      <w:r w:rsidR="00ED0033">
        <w:rPr>
          <w:rFonts w:ascii="Times New Roman" w:eastAsia="微軟正黑體" w:hAnsi="Times New Roman" w:cs="Times New Roman"/>
          <w:sz w:val="28"/>
          <w:szCs w:val="28"/>
        </w:rPr>
        <w:t>Smart C</w:t>
      </w:r>
      <w:r w:rsidRPr="00BC0682">
        <w:rPr>
          <w:rFonts w:ascii="Times New Roman" w:eastAsia="微軟正黑體" w:hAnsi="Times New Roman" w:cs="Times New Roman"/>
          <w:sz w:val="28"/>
          <w:szCs w:val="28"/>
        </w:rPr>
        <w:t>ity</w:t>
      </w:r>
      <w:r w:rsidR="00F62CA5" w:rsidRPr="00BC0682">
        <w:rPr>
          <w:rFonts w:ascii="Times New Roman" w:eastAsia="微軟正黑體" w:hAnsi="Times New Roman" w:cs="Times New Roman"/>
          <w:sz w:val="28"/>
          <w:szCs w:val="28"/>
        </w:rPr>
        <w:t>”</w:t>
      </w:r>
      <w:r w:rsidRPr="00BC0682">
        <w:rPr>
          <w:rFonts w:ascii="Times New Roman" w:eastAsia="微軟正黑體" w:hAnsi="Times New Roman" w:cs="Times New Roman"/>
          <w:sz w:val="28"/>
          <w:szCs w:val="28"/>
        </w:rPr>
        <w:t xml:space="preserve"> on our </w:t>
      </w:r>
      <w:r w:rsidR="00AB342B" w:rsidRPr="00BC0682">
        <w:rPr>
          <w:rFonts w:ascii="Times New Roman" w:eastAsia="微軟正黑體" w:hAnsi="Times New Roman" w:cs="Times New Roman"/>
          <w:sz w:val="28"/>
          <w:szCs w:val="28"/>
        </w:rPr>
        <w:t>lives</w:t>
      </w:r>
      <w:r w:rsidRPr="00BC0682">
        <w:rPr>
          <w:rFonts w:ascii="Times New Roman" w:eastAsia="微軟正黑體" w:hAnsi="Times New Roman" w:cs="Times New Roman"/>
          <w:sz w:val="28"/>
          <w:szCs w:val="28"/>
        </w:rPr>
        <w:t>?</w:t>
      </w:r>
    </w:p>
    <w:tbl>
      <w:tblPr>
        <w:tblStyle w:val="TableGrid"/>
        <w:tblW w:w="83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9"/>
      </w:tblGrid>
      <w:tr w:rsidR="005A2243" w:rsidRPr="001E75C6" w14:paraId="1D52A0ED" w14:textId="77777777" w:rsidTr="00BC0682">
        <w:tc>
          <w:tcPr>
            <w:tcW w:w="8309" w:type="dxa"/>
            <w:vAlign w:val="bottom"/>
          </w:tcPr>
          <w:p w14:paraId="5EEF4C65" w14:textId="617A2292" w:rsidR="005A2243" w:rsidRPr="00A31D77" w:rsidRDefault="00F62CA5" w:rsidP="00A31D77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“</w:t>
            </w:r>
            <w:r w:rsidR="00ED0033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Smart C</w:t>
            </w:r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ity</w:t>
            </w:r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”</w:t>
            </w:r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 increases the efficiency of its resource use, </w:t>
            </w:r>
            <w:proofErr w:type="spellStart"/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optimises</w:t>
            </w:r>
            <w:proofErr w:type="spellEnd"/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5A2243" w:rsidRPr="001E75C6" w14:paraId="0A910B6A" w14:textId="77777777" w:rsidTr="00BC0682">
        <w:tc>
          <w:tcPr>
            <w:tcW w:w="8309" w:type="dxa"/>
            <w:vAlign w:val="bottom"/>
          </w:tcPr>
          <w:p w14:paraId="05F45C99" w14:textId="203CA1CC" w:rsidR="005A2243" w:rsidRPr="00A31D77" w:rsidRDefault="00D213E5" w:rsidP="00D213E5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city </w:t>
            </w:r>
            <w:r w:rsidR="00BC0682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management </w:t>
            </w:r>
            <w:r w:rsidR="001E75C6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and </w:t>
            </w:r>
            <w:proofErr w:type="spellStart"/>
            <w:r w:rsidR="001E75C6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services,</w:t>
            </w:r>
            <w:r w:rsidR="00D32C00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and</w:t>
            </w:r>
            <w:proofErr w:type="spellEnd"/>
            <w:r w:rsidR="00D32C00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 </w:t>
            </w:r>
            <w:proofErr w:type="spellStart"/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i</w:t>
            </w:r>
            <w:proofErr w:type="spellEnd"/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  <w:lang w:val="it-IT"/>
              </w:rPr>
              <w:t>mprove</w:t>
            </w:r>
            <w:r w:rsidR="0044220B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  <w:lang w:val="it-IT"/>
              </w:rPr>
              <w:t>s</w:t>
            </w:r>
            <w:r w:rsidR="007B33DC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 the environment</w:t>
            </w:r>
            <w:r w:rsidR="00D32C00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, </w:t>
            </w:r>
          </w:p>
        </w:tc>
      </w:tr>
      <w:tr w:rsidR="001E75C6" w:rsidRPr="001E75C6" w14:paraId="4CF93599" w14:textId="77777777" w:rsidTr="00BC0682">
        <w:tc>
          <w:tcPr>
            <w:tcW w:w="8309" w:type="dxa"/>
            <w:vAlign w:val="bottom"/>
          </w:tcPr>
          <w:p w14:paraId="1B63567A" w14:textId="5117CA9A" w:rsidR="001E75C6" w:rsidRPr="00A31D77" w:rsidRDefault="00D213E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</w:pPr>
            <w:proofErr w:type="gramStart"/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which</w:t>
            </w:r>
            <w:proofErr w:type="gramEnd"/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 together </w:t>
            </w:r>
            <w:r w:rsidR="00BC0682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will improve the quality </w:t>
            </w:r>
            <w:r w:rsidR="001E75C6"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of life of the citizens.</w:t>
            </w:r>
          </w:p>
        </w:tc>
      </w:tr>
    </w:tbl>
    <w:p w14:paraId="796F8CF7" w14:textId="33677C0E" w:rsidR="003C252F" w:rsidRDefault="003C252F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p w14:paraId="6D96046F" w14:textId="77777777" w:rsidR="00577B27" w:rsidRPr="00C35AC0" w:rsidRDefault="00577B27" w:rsidP="00577B27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C35AC0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C35AC0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240EF9E8" w14:textId="77777777" w:rsidR="00577B27" w:rsidRPr="000541D7" w:rsidRDefault="00577B27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sectPr w:rsidR="00577B27" w:rsidRPr="000541D7" w:rsidSect="00907478">
      <w:footerReference w:type="default" r:id="rId1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88F8" w14:textId="77777777" w:rsidR="00850FF1" w:rsidRDefault="00850FF1" w:rsidP="00DE19B0">
      <w:r>
        <w:separator/>
      </w:r>
    </w:p>
  </w:endnote>
  <w:endnote w:type="continuationSeparator" w:id="0">
    <w:p w14:paraId="7C355A62" w14:textId="77777777" w:rsidR="00850FF1" w:rsidRDefault="00850FF1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168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23D69" w14:textId="055FE243" w:rsidR="004D6F90" w:rsidRDefault="004D6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1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16C81BF" w14:textId="77777777" w:rsidR="004D6F90" w:rsidRDefault="004D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7F27" w14:textId="77777777" w:rsidR="00850FF1" w:rsidRDefault="00850FF1" w:rsidP="00DE19B0">
      <w:r>
        <w:separator/>
      </w:r>
    </w:p>
  </w:footnote>
  <w:footnote w:type="continuationSeparator" w:id="0">
    <w:p w14:paraId="722D858C" w14:textId="77777777" w:rsidR="00850FF1" w:rsidRDefault="00850FF1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29F"/>
    <w:multiLevelType w:val="hybridMultilevel"/>
    <w:tmpl w:val="51FCB69E"/>
    <w:lvl w:ilvl="0" w:tplc="D1FEB0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596"/>
    <w:multiLevelType w:val="hybridMultilevel"/>
    <w:tmpl w:val="F5C65158"/>
    <w:lvl w:ilvl="0" w:tplc="001C922A">
      <w:start w:val="1"/>
      <w:numFmt w:val="upperLetter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65B9C"/>
    <w:multiLevelType w:val="hybridMultilevel"/>
    <w:tmpl w:val="B2EEE2B2"/>
    <w:lvl w:ilvl="0" w:tplc="78A847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bc0NrEwsDA3NTVU0lEKTi0uzszPAykwsqwFADQUoCstAAAA"/>
  </w:docVars>
  <w:rsids>
    <w:rsidRoot w:val="003C252F"/>
    <w:rsid w:val="000009B6"/>
    <w:rsid w:val="00006C7D"/>
    <w:rsid w:val="00007DC6"/>
    <w:rsid w:val="000229E8"/>
    <w:rsid w:val="000260AF"/>
    <w:rsid w:val="00027468"/>
    <w:rsid w:val="00032A30"/>
    <w:rsid w:val="00033D48"/>
    <w:rsid w:val="00034A1E"/>
    <w:rsid w:val="00044C71"/>
    <w:rsid w:val="0004504B"/>
    <w:rsid w:val="000541D7"/>
    <w:rsid w:val="00062305"/>
    <w:rsid w:val="00073BE2"/>
    <w:rsid w:val="00085F69"/>
    <w:rsid w:val="0009373B"/>
    <w:rsid w:val="00096297"/>
    <w:rsid w:val="000C4D36"/>
    <w:rsid w:val="000D4A91"/>
    <w:rsid w:val="000E2187"/>
    <w:rsid w:val="000E21CE"/>
    <w:rsid w:val="000F0E79"/>
    <w:rsid w:val="000F1A59"/>
    <w:rsid w:val="00100E23"/>
    <w:rsid w:val="001069B1"/>
    <w:rsid w:val="00131B74"/>
    <w:rsid w:val="001362C8"/>
    <w:rsid w:val="00143B57"/>
    <w:rsid w:val="00144FCD"/>
    <w:rsid w:val="00153C2B"/>
    <w:rsid w:val="00161538"/>
    <w:rsid w:val="001635C1"/>
    <w:rsid w:val="00166A4D"/>
    <w:rsid w:val="00184188"/>
    <w:rsid w:val="00185C53"/>
    <w:rsid w:val="00192960"/>
    <w:rsid w:val="001E75C6"/>
    <w:rsid w:val="001F37DF"/>
    <w:rsid w:val="001F5715"/>
    <w:rsid w:val="001F68A8"/>
    <w:rsid w:val="002208BE"/>
    <w:rsid w:val="00244419"/>
    <w:rsid w:val="0025347E"/>
    <w:rsid w:val="002567CB"/>
    <w:rsid w:val="00296A51"/>
    <w:rsid w:val="002A2F12"/>
    <w:rsid w:val="002C53E9"/>
    <w:rsid w:val="002C58B0"/>
    <w:rsid w:val="002D5471"/>
    <w:rsid w:val="002F4412"/>
    <w:rsid w:val="00324FFE"/>
    <w:rsid w:val="003338DF"/>
    <w:rsid w:val="00351ABC"/>
    <w:rsid w:val="00363C8A"/>
    <w:rsid w:val="00364F92"/>
    <w:rsid w:val="00373FC4"/>
    <w:rsid w:val="00374A91"/>
    <w:rsid w:val="00394B55"/>
    <w:rsid w:val="00395E0D"/>
    <w:rsid w:val="003A3132"/>
    <w:rsid w:val="003A3BFB"/>
    <w:rsid w:val="003C252F"/>
    <w:rsid w:val="003F1919"/>
    <w:rsid w:val="003F5DFC"/>
    <w:rsid w:val="00411320"/>
    <w:rsid w:val="0044220B"/>
    <w:rsid w:val="00481883"/>
    <w:rsid w:val="0048361B"/>
    <w:rsid w:val="00496795"/>
    <w:rsid w:val="00497CC4"/>
    <w:rsid w:val="004D6F90"/>
    <w:rsid w:val="004E1648"/>
    <w:rsid w:val="004E3ADC"/>
    <w:rsid w:val="004F2B2F"/>
    <w:rsid w:val="00500150"/>
    <w:rsid w:val="005123B3"/>
    <w:rsid w:val="0053044B"/>
    <w:rsid w:val="00544D96"/>
    <w:rsid w:val="00576C06"/>
    <w:rsid w:val="00577B27"/>
    <w:rsid w:val="005933E4"/>
    <w:rsid w:val="005944D1"/>
    <w:rsid w:val="005958D0"/>
    <w:rsid w:val="005A2243"/>
    <w:rsid w:val="005A5977"/>
    <w:rsid w:val="005A67B3"/>
    <w:rsid w:val="005B7BCD"/>
    <w:rsid w:val="005B7DD0"/>
    <w:rsid w:val="005F2DF5"/>
    <w:rsid w:val="005F5568"/>
    <w:rsid w:val="00604D40"/>
    <w:rsid w:val="00641B79"/>
    <w:rsid w:val="006440C5"/>
    <w:rsid w:val="006510D6"/>
    <w:rsid w:val="00660351"/>
    <w:rsid w:val="00660636"/>
    <w:rsid w:val="00671ACB"/>
    <w:rsid w:val="006761D8"/>
    <w:rsid w:val="00692082"/>
    <w:rsid w:val="006A0388"/>
    <w:rsid w:val="006C63B6"/>
    <w:rsid w:val="006C6EC0"/>
    <w:rsid w:val="006E68BA"/>
    <w:rsid w:val="007001BB"/>
    <w:rsid w:val="00724446"/>
    <w:rsid w:val="007366E6"/>
    <w:rsid w:val="00752AB4"/>
    <w:rsid w:val="007918BB"/>
    <w:rsid w:val="007A5166"/>
    <w:rsid w:val="007B33DC"/>
    <w:rsid w:val="007B5F88"/>
    <w:rsid w:val="007E1DDF"/>
    <w:rsid w:val="007F1B3C"/>
    <w:rsid w:val="008115D1"/>
    <w:rsid w:val="0081305F"/>
    <w:rsid w:val="00813220"/>
    <w:rsid w:val="00814F25"/>
    <w:rsid w:val="00816638"/>
    <w:rsid w:val="00830950"/>
    <w:rsid w:val="0083445C"/>
    <w:rsid w:val="00836EEA"/>
    <w:rsid w:val="00842EB5"/>
    <w:rsid w:val="00850FF1"/>
    <w:rsid w:val="00853BB2"/>
    <w:rsid w:val="008772FD"/>
    <w:rsid w:val="008902FE"/>
    <w:rsid w:val="00893D74"/>
    <w:rsid w:val="00896AD1"/>
    <w:rsid w:val="008B00DF"/>
    <w:rsid w:val="008B3165"/>
    <w:rsid w:val="008B389A"/>
    <w:rsid w:val="008D0D4D"/>
    <w:rsid w:val="008D17DA"/>
    <w:rsid w:val="008D2C56"/>
    <w:rsid w:val="008D3E07"/>
    <w:rsid w:val="008D67FC"/>
    <w:rsid w:val="008E0630"/>
    <w:rsid w:val="008F6B85"/>
    <w:rsid w:val="00907478"/>
    <w:rsid w:val="00931913"/>
    <w:rsid w:val="00942D05"/>
    <w:rsid w:val="0095233F"/>
    <w:rsid w:val="009647D9"/>
    <w:rsid w:val="0098210B"/>
    <w:rsid w:val="009A4153"/>
    <w:rsid w:val="009A550D"/>
    <w:rsid w:val="009C13B1"/>
    <w:rsid w:val="009E67DD"/>
    <w:rsid w:val="00A25C5C"/>
    <w:rsid w:val="00A27CC1"/>
    <w:rsid w:val="00A31D77"/>
    <w:rsid w:val="00A33022"/>
    <w:rsid w:val="00A47F7D"/>
    <w:rsid w:val="00A67AA6"/>
    <w:rsid w:val="00A75112"/>
    <w:rsid w:val="00A75525"/>
    <w:rsid w:val="00A83288"/>
    <w:rsid w:val="00A832D5"/>
    <w:rsid w:val="00A92EFC"/>
    <w:rsid w:val="00AB0750"/>
    <w:rsid w:val="00AB342B"/>
    <w:rsid w:val="00AE0668"/>
    <w:rsid w:val="00AE55BE"/>
    <w:rsid w:val="00AE5CB9"/>
    <w:rsid w:val="00B029ED"/>
    <w:rsid w:val="00B240A7"/>
    <w:rsid w:val="00B26CA6"/>
    <w:rsid w:val="00B41A0E"/>
    <w:rsid w:val="00B533D2"/>
    <w:rsid w:val="00B61E08"/>
    <w:rsid w:val="00B84EA2"/>
    <w:rsid w:val="00B90583"/>
    <w:rsid w:val="00BB0764"/>
    <w:rsid w:val="00BB40DA"/>
    <w:rsid w:val="00BC0682"/>
    <w:rsid w:val="00BD44CE"/>
    <w:rsid w:val="00BD5ECE"/>
    <w:rsid w:val="00BD6478"/>
    <w:rsid w:val="00BE18E5"/>
    <w:rsid w:val="00BF0BD1"/>
    <w:rsid w:val="00C02E91"/>
    <w:rsid w:val="00C049E8"/>
    <w:rsid w:val="00C11B44"/>
    <w:rsid w:val="00C27E16"/>
    <w:rsid w:val="00C42516"/>
    <w:rsid w:val="00C46F59"/>
    <w:rsid w:val="00C567E9"/>
    <w:rsid w:val="00C729D2"/>
    <w:rsid w:val="00C80759"/>
    <w:rsid w:val="00C90E70"/>
    <w:rsid w:val="00CA021C"/>
    <w:rsid w:val="00CA0E88"/>
    <w:rsid w:val="00CA4DA1"/>
    <w:rsid w:val="00CA5824"/>
    <w:rsid w:val="00CB4123"/>
    <w:rsid w:val="00CB62B4"/>
    <w:rsid w:val="00CD31A8"/>
    <w:rsid w:val="00CD5BAD"/>
    <w:rsid w:val="00CE45E6"/>
    <w:rsid w:val="00CF7A66"/>
    <w:rsid w:val="00D06C36"/>
    <w:rsid w:val="00D213E5"/>
    <w:rsid w:val="00D251B8"/>
    <w:rsid w:val="00D32C00"/>
    <w:rsid w:val="00D3645E"/>
    <w:rsid w:val="00DA5553"/>
    <w:rsid w:val="00DC59D9"/>
    <w:rsid w:val="00DC69B5"/>
    <w:rsid w:val="00DD29E8"/>
    <w:rsid w:val="00DE19B0"/>
    <w:rsid w:val="00DE19D9"/>
    <w:rsid w:val="00DE5F9A"/>
    <w:rsid w:val="00DE64ED"/>
    <w:rsid w:val="00DE7422"/>
    <w:rsid w:val="00DE7E4C"/>
    <w:rsid w:val="00E00598"/>
    <w:rsid w:val="00E0793A"/>
    <w:rsid w:val="00E21261"/>
    <w:rsid w:val="00E25D1A"/>
    <w:rsid w:val="00E35876"/>
    <w:rsid w:val="00E53880"/>
    <w:rsid w:val="00E65470"/>
    <w:rsid w:val="00E65CA5"/>
    <w:rsid w:val="00E70040"/>
    <w:rsid w:val="00E83927"/>
    <w:rsid w:val="00E85992"/>
    <w:rsid w:val="00EA2BEC"/>
    <w:rsid w:val="00EA3B06"/>
    <w:rsid w:val="00ED0033"/>
    <w:rsid w:val="00ED7577"/>
    <w:rsid w:val="00EE1140"/>
    <w:rsid w:val="00F0617A"/>
    <w:rsid w:val="00F11DCB"/>
    <w:rsid w:val="00F12687"/>
    <w:rsid w:val="00F129BB"/>
    <w:rsid w:val="00F1467E"/>
    <w:rsid w:val="00F50ED0"/>
    <w:rsid w:val="00F5264D"/>
    <w:rsid w:val="00F62B44"/>
    <w:rsid w:val="00F62CA5"/>
    <w:rsid w:val="00F72F94"/>
    <w:rsid w:val="00F76698"/>
    <w:rsid w:val="00F8325D"/>
    <w:rsid w:val="00F906F2"/>
    <w:rsid w:val="00F92C37"/>
    <w:rsid w:val="00FA098F"/>
    <w:rsid w:val="00FA65BF"/>
    <w:rsid w:val="00FD014F"/>
    <w:rsid w:val="00FD1F46"/>
    <w:rsid w:val="00FD74EB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DA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671ACB"/>
    <w:pPr>
      <w:spacing w:after="0" w:line="240" w:lineRule="auto"/>
    </w:pPr>
  </w:style>
  <w:style w:type="paragraph" w:customStyle="1" w:styleId="Default">
    <w:name w:val="Default"/>
    <w:rsid w:val="00671ACB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671ACB"/>
    <w:rPr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1ACB"/>
    <w:rPr>
      <w:i/>
      <w:iCs/>
    </w:rPr>
  </w:style>
  <w:style w:type="character" w:styleId="Hyperlink">
    <w:name w:val="Hyperlink"/>
    <w:basedOn w:val="DefaultParagraphFont"/>
    <w:uiPriority w:val="99"/>
    <w:unhideWhenUsed/>
    <w:rsid w:val="00B029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0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F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F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F25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2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.hk/ppp_en/04_crime_matters/tcd/legislation.html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pd.org.hk/english/about_pcpd/our_role/what_we_do.html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smartcity.gov.hk/vision-and-missi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Life+and+Society+%223-minute+Concept%22+Animated+Video+Clips+SeriesA+%283%29+Smart+City+%28English+subtitles+available%29/1_fnoxi0io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takes advantage of </a:t>
          </a:r>
          <a:r>
            <a:rPr lang="en-US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innovation</a:t>
          </a:r>
          <a:r>
            <a:rPr lang="en-US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and </a:t>
          </a:r>
          <a:r>
            <a:rPr lang="en-US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technological</a:t>
          </a:r>
          <a:r>
            <a:rPr lang="en-US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development </a:t>
          </a:r>
          <a:endParaRPr lang="zh-TW" altLang="en-US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en-US" sz="2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and upgrades its systems, overall operations and city services</a:t>
          </a:r>
          <a:endParaRPr lang="zh-TW" altLang="en-US" sz="20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citizens’ </a:t>
          </a:r>
          <a:r>
            <a:rPr lang="en-US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lives</a:t>
          </a:r>
          <a:r>
            <a:rPr lang="en-US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and the </a:t>
          </a:r>
          <a:r>
            <a:rPr lang="en-US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environment</a:t>
          </a:r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zh-TW" altLang="en-US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76FC65-01C9-415D-BAE2-81C1380D1BE3}" type="pres">
      <dgm:prSet presAssocID="{8BB5A4E7-31BB-4CBE-8779-9876A12F83C9}" presName="ThreeNodes_2" presStyleLbl="node1" presStyleIdx="1" presStyleCnt="3" custScaleY="1208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44DBA27-2F9E-4962-BE27-979A2EAA1E50}" type="presOf" srcId="{F79BFC9F-94C9-41FA-9DA1-6250A4497B24}" destId="{80025B3C-8430-4881-8938-74CC8D209600}" srcOrd="1" destOrd="0" presId="urn:microsoft.com/office/officeart/2005/8/layout/vProcess5"/>
    <dgm:cxn modelId="{FD38F362-5098-4E56-B47B-7C891E0CB600}" type="presOf" srcId="{DD10627E-0B3C-444A-B228-C2E35951B8EB}" destId="{4576FC65-01C9-415D-BAE2-81C1380D1BE3}" srcOrd="0" destOrd="0" presId="urn:microsoft.com/office/officeart/2005/8/layout/vProcess5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EA1894C6-0BB0-496E-98E5-4A6BB813D996}" type="presOf" srcId="{F79BFC9F-94C9-41FA-9DA1-6250A4497B24}" destId="{08C1B322-D5BD-444F-9B20-15435834FE3C}" srcOrd="0" destOrd="0" presId="urn:microsoft.com/office/officeart/2005/8/layout/vProcess5"/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6EF773BF-B7D7-4552-8A6E-91F656F0F8BD}" type="presOf" srcId="{DD10627E-0B3C-444A-B228-C2E35951B8EB}" destId="{07055B79-CBC7-45D7-BE39-5D775A89F031}" srcOrd="1" destOrd="0" presId="urn:microsoft.com/office/officeart/2005/8/layout/vProcess5"/>
    <dgm:cxn modelId="{3A0315DD-3AA4-4C53-A11B-FE0183C845F3}" type="presOf" srcId="{B7785A24-B02B-48E4-9EA8-0C78FB38DC6F}" destId="{3D7A09E9-DE50-4549-B569-5A1D2D12D409}" srcOrd="0" destOrd="0" presId="urn:microsoft.com/office/officeart/2005/8/layout/vProcess5"/>
    <dgm:cxn modelId="{9FDE1BD2-7DEE-463B-B06B-51A8A10275F6}" type="presOf" srcId="{8BB5A4E7-31BB-4CBE-8779-9876A12F83C9}" destId="{21098FAC-7FA5-4969-A369-E8305E539DC3}" srcOrd="0" destOrd="0" presId="urn:microsoft.com/office/officeart/2005/8/layout/vProcess5"/>
    <dgm:cxn modelId="{2BB0D692-2D4F-45DC-B6A0-D0DA71302F58}" type="presOf" srcId="{8F91C52C-2ED7-440B-A5D6-6AEE5A219F33}" destId="{C097C11A-E624-4189-AB17-3CC49E4DD7A9}" srcOrd="0" destOrd="0" presId="urn:microsoft.com/office/officeart/2005/8/layout/vProcess5"/>
    <dgm:cxn modelId="{23C773E0-EF4C-4E29-8A36-5BC1D4610F04}" type="presOf" srcId="{B7785A24-B02B-48E4-9EA8-0C78FB38DC6F}" destId="{DD4131F8-1B64-47FB-BB49-33D0F9759BCC}" srcOrd="1" destOrd="0" presId="urn:microsoft.com/office/officeart/2005/8/layout/vProcess5"/>
    <dgm:cxn modelId="{0014D17A-5E68-4772-86D3-38CAFB95A61C}" type="presOf" srcId="{4CE59AB7-610D-429A-B940-0ACD2840FD49}" destId="{349051AA-2458-472A-BC9F-F5A5FBDF571A}" srcOrd="0" destOrd="0" presId="urn:microsoft.com/office/officeart/2005/8/layout/vProcess5"/>
    <dgm:cxn modelId="{42E85646-DC68-44F2-87F9-F8809997BA0A}" type="presParOf" srcId="{21098FAC-7FA5-4969-A369-E8305E539DC3}" destId="{683C1D8D-FD0E-42E5-AB99-832DFD79D1A7}" srcOrd="0" destOrd="0" presId="urn:microsoft.com/office/officeart/2005/8/layout/vProcess5"/>
    <dgm:cxn modelId="{9643DFDA-D658-4E76-B407-E0D9377533C9}" type="presParOf" srcId="{21098FAC-7FA5-4969-A369-E8305E539DC3}" destId="{3D7A09E9-DE50-4549-B569-5A1D2D12D409}" srcOrd="1" destOrd="0" presId="urn:microsoft.com/office/officeart/2005/8/layout/vProcess5"/>
    <dgm:cxn modelId="{9C4AFA34-C97E-4648-8EA0-A52CD8A4A1F4}" type="presParOf" srcId="{21098FAC-7FA5-4969-A369-E8305E539DC3}" destId="{4576FC65-01C9-415D-BAE2-81C1380D1BE3}" srcOrd="2" destOrd="0" presId="urn:microsoft.com/office/officeart/2005/8/layout/vProcess5"/>
    <dgm:cxn modelId="{4E0E2350-3CCA-4E99-907E-913E81CFD3B6}" type="presParOf" srcId="{21098FAC-7FA5-4969-A369-E8305E539DC3}" destId="{08C1B322-D5BD-444F-9B20-15435834FE3C}" srcOrd="3" destOrd="0" presId="urn:microsoft.com/office/officeart/2005/8/layout/vProcess5"/>
    <dgm:cxn modelId="{14036867-304D-43B0-AEFC-E554DB2E8870}" type="presParOf" srcId="{21098FAC-7FA5-4969-A369-E8305E539DC3}" destId="{C097C11A-E624-4189-AB17-3CC49E4DD7A9}" srcOrd="4" destOrd="0" presId="urn:microsoft.com/office/officeart/2005/8/layout/vProcess5"/>
    <dgm:cxn modelId="{49052C22-D84E-4A5B-A674-A454FDE36431}" type="presParOf" srcId="{21098FAC-7FA5-4969-A369-E8305E539DC3}" destId="{349051AA-2458-472A-BC9F-F5A5FBDF571A}" srcOrd="5" destOrd="0" presId="urn:microsoft.com/office/officeart/2005/8/layout/vProcess5"/>
    <dgm:cxn modelId="{982405DF-5529-4C49-AA9E-E00F291D2E55}" type="presParOf" srcId="{21098FAC-7FA5-4969-A369-E8305E539DC3}" destId="{DD4131F8-1B64-47FB-BB49-33D0F9759BCC}" srcOrd="6" destOrd="0" presId="urn:microsoft.com/office/officeart/2005/8/layout/vProcess5"/>
    <dgm:cxn modelId="{ACF778C4-E9F7-47A6-AFC2-FAA344475F60}" type="presParOf" srcId="{21098FAC-7FA5-4969-A369-E8305E539DC3}" destId="{07055B79-CBC7-45D7-BE39-5D775A89F031}" srcOrd="7" destOrd="0" presId="urn:microsoft.com/office/officeart/2005/8/layout/vProcess5"/>
    <dgm:cxn modelId="{B4C72DF6-69AE-44F4-9ED3-548A1FF9148A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06766" cy="654367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takes advantage of </a:t>
          </a:r>
          <a:r>
            <a:rPr lang="en-US" sz="180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innovation</a:t>
          </a:r>
          <a:r>
            <a:rPr lang="en-US" sz="1800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and </a:t>
          </a:r>
          <a:r>
            <a:rPr lang="en-US" sz="180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technological</a:t>
          </a:r>
          <a:r>
            <a:rPr lang="en-US" sz="18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development </a:t>
          </a:r>
          <a:endParaRPr lang="zh-TW" altLang="en-US" sz="18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19166" y="19166"/>
        <a:ext cx="3900652" cy="616035"/>
      </dsp:txXfrm>
    </dsp:sp>
    <dsp:sp modelId="{4576FC65-01C9-415D-BAE2-81C1380D1BE3}">
      <dsp:nvSpPr>
        <dsp:cNvPr id="0" name=""/>
        <dsp:cNvSpPr/>
      </dsp:nvSpPr>
      <dsp:spPr>
        <a:xfrm>
          <a:off x="406479" y="695325"/>
          <a:ext cx="4606766" cy="79057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and upgrades its systems, overall operations and city services</a:t>
          </a:r>
          <a:endParaRPr lang="zh-TW" altLang="en-US" sz="20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429634" y="718480"/>
        <a:ext cx="3728638" cy="744264"/>
      </dsp:txXfrm>
    </dsp:sp>
    <dsp:sp modelId="{08C1B322-D5BD-444F-9B20-15435834FE3C}">
      <dsp:nvSpPr>
        <dsp:cNvPr id="0" name=""/>
        <dsp:cNvSpPr/>
      </dsp:nvSpPr>
      <dsp:spPr>
        <a:xfrm>
          <a:off x="812958" y="1526857"/>
          <a:ext cx="4606766" cy="6543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citizens’ </a:t>
          </a:r>
          <a:r>
            <a:rPr lang="en-US" sz="180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lives</a:t>
          </a:r>
          <a:r>
            <a:rPr lang="en-US" sz="18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and the </a:t>
          </a:r>
          <a:r>
            <a:rPr lang="en-US" sz="180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environment</a:t>
          </a: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zh-TW" altLang="en-US" sz="18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832124" y="1546023"/>
        <a:ext cx="3736616" cy="616035"/>
      </dsp:txXfrm>
    </dsp:sp>
    <dsp:sp modelId="{C097C11A-E624-4189-AB17-3CC49E4DD7A9}">
      <dsp:nvSpPr>
        <dsp:cNvPr id="0" name=""/>
        <dsp:cNvSpPr/>
      </dsp:nvSpPr>
      <dsp:spPr>
        <a:xfrm>
          <a:off x="4181427" y="496228"/>
          <a:ext cx="425338" cy="4253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4277128" y="496228"/>
        <a:ext cx="233936" cy="320067"/>
      </dsp:txXfrm>
    </dsp:sp>
    <dsp:sp modelId="{349051AA-2458-472A-BC9F-F5A5FBDF571A}">
      <dsp:nvSpPr>
        <dsp:cNvPr id="0" name=""/>
        <dsp:cNvSpPr/>
      </dsp:nvSpPr>
      <dsp:spPr>
        <a:xfrm>
          <a:off x="4587906" y="1255294"/>
          <a:ext cx="425338" cy="4253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4683607" y="1255294"/>
        <a:ext cx="233936" cy="320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E3E5-091C-4F8B-B925-51C9B91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3</cp:revision>
  <dcterms:created xsi:type="dcterms:W3CDTF">2024-03-28T03:37:00Z</dcterms:created>
  <dcterms:modified xsi:type="dcterms:W3CDTF">2024-05-03T13:58:00Z</dcterms:modified>
</cp:coreProperties>
</file>